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AB2513" w14:textId="1E8BC4FC" w:rsidR="00597A9B" w:rsidRPr="001F72E9" w:rsidRDefault="00597A9B" w:rsidP="00752956">
      <w:pPr>
        <w:contextualSpacing/>
        <w:rPr>
          <w:rFonts w:ascii="Tahoma" w:hAnsi="Tahoma" w:cs="Tahoma"/>
          <w:b/>
          <w:sz w:val="24"/>
          <w:szCs w:val="24"/>
        </w:rPr>
      </w:pPr>
    </w:p>
    <w:tbl>
      <w:tblPr>
        <w:tblStyle w:val="a3"/>
        <w:tblW w:w="10349"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0"/>
        <w:gridCol w:w="5099"/>
      </w:tblGrid>
      <w:tr w:rsidR="008D0102" w:rsidRPr="001F72E9" w14:paraId="139BB80C" w14:textId="77777777" w:rsidTr="001F72E9">
        <w:tc>
          <w:tcPr>
            <w:tcW w:w="5250" w:type="dxa"/>
          </w:tcPr>
          <w:p w14:paraId="6BA34FD1" w14:textId="77777777" w:rsidR="00FD58FE" w:rsidRPr="001F72E9" w:rsidRDefault="00FD58FE" w:rsidP="001F72E9">
            <w:pPr>
              <w:ind w:firstLine="709"/>
              <w:contextualSpacing/>
              <w:jc w:val="both"/>
              <w:rPr>
                <w:rFonts w:ascii="Tahoma" w:hAnsi="Tahoma" w:cs="Tahoma"/>
                <w:sz w:val="24"/>
                <w:szCs w:val="24"/>
              </w:rPr>
            </w:pPr>
          </w:p>
        </w:tc>
        <w:tc>
          <w:tcPr>
            <w:tcW w:w="5099" w:type="dxa"/>
          </w:tcPr>
          <w:p w14:paraId="733A0341" w14:textId="3399165E" w:rsidR="00FD58FE" w:rsidRPr="001F72E9" w:rsidRDefault="00FD58FE" w:rsidP="001F72E9">
            <w:pPr>
              <w:contextualSpacing/>
              <w:jc w:val="both"/>
              <w:rPr>
                <w:rFonts w:ascii="Tahoma" w:hAnsi="Tahoma" w:cs="Tahoma"/>
                <w:sz w:val="24"/>
                <w:szCs w:val="24"/>
              </w:rPr>
            </w:pPr>
          </w:p>
        </w:tc>
      </w:tr>
      <w:tr w:rsidR="008D0102" w:rsidRPr="001F72E9" w14:paraId="7AF115FB" w14:textId="77777777" w:rsidTr="001F72E9">
        <w:tc>
          <w:tcPr>
            <w:tcW w:w="5250" w:type="dxa"/>
          </w:tcPr>
          <w:p w14:paraId="200BAB0D" w14:textId="77777777" w:rsidR="00FD58FE" w:rsidRPr="001F72E9" w:rsidRDefault="00FD58FE" w:rsidP="001F72E9">
            <w:pPr>
              <w:ind w:firstLine="709"/>
              <w:contextualSpacing/>
              <w:jc w:val="both"/>
              <w:rPr>
                <w:rFonts w:ascii="Tahoma" w:hAnsi="Tahoma" w:cs="Tahoma"/>
                <w:sz w:val="24"/>
                <w:szCs w:val="24"/>
              </w:rPr>
            </w:pPr>
          </w:p>
        </w:tc>
        <w:tc>
          <w:tcPr>
            <w:tcW w:w="5099" w:type="dxa"/>
          </w:tcPr>
          <w:p w14:paraId="7AADDC80" w14:textId="77777777" w:rsidR="00FD58FE" w:rsidRPr="001F72E9" w:rsidRDefault="00FD58FE" w:rsidP="001F72E9">
            <w:pPr>
              <w:contextualSpacing/>
              <w:jc w:val="both"/>
              <w:rPr>
                <w:rFonts w:ascii="Tahoma" w:hAnsi="Tahoma" w:cs="Tahoma"/>
                <w:sz w:val="24"/>
                <w:szCs w:val="24"/>
              </w:rPr>
            </w:pPr>
          </w:p>
        </w:tc>
      </w:tr>
      <w:tr w:rsidR="008D0102" w:rsidRPr="00440A78" w14:paraId="63252D73" w14:textId="77777777" w:rsidTr="001F72E9">
        <w:tc>
          <w:tcPr>
            <w:tcW w:w="5250" w:type="dxa"/>
          </w:tcPr>
          <w:p w14:paraId="7EBD8BB3" w14:textId="43AB49F1" w:rsidR="0049520B" w:rsidRPr="00440A78" w:rsidRDefault="0049520B" w:rsidP="001F72E9">
            <w:pPr>
              <w:ind w:firstLine="709"/>
              <w:contextualSpacing/>
              <w:jc w:val="both"/>
              <w:rPr>
                <w:rFonts w:ascii="Tahoma" w:hAnsi="Tahoma" w:cs="Tahoma"/>
                <w:b/>
                <w:sz w:val="24"/>
                <w:szCs w:val="24"/>
              </w:rPr>
            </w:pPr>
            <w:r w:rsidRPr="00440A78">
              <w:rPr>
                <w:rFonts w:ascii="Tahoma" w:hAnsi="Tahoma" w:cs="Tahoma"/>
                <w:b/>
                <w:sz w:val="24"/>
                <w:szCs w:val="24"/>
              </w:rPr>
              <w:t>СОГЛАСОВАНО:</w:t>
            </w:r>
          </w:p>
          <w:p w14:paraId="48A53DC6" w14:textId="77777777" w:rsidR="00C6451E" w:rsidRPr="00440A78" w:rsidRDefault="00C6451E" w:rsidP="001F72E9">
            <w:pPr>
              <w:ind w:firstLine="709"/>
              <w:contextualSpacing/>
              <w:jc w:val="both"/>
              <w:rPr>
                <w:rFonts w:ascii="Tahoma" w:hAnsi="Tahoma" w:cs="Tahoma"/>
                <w:bCs/>
                <w:sz w:val="24"/>
                <w:szCs w:val="24"/>
              </w:rPr>
            </w:pPr>
          </w:p>
          <w:p w14:paraId="063FB691" w14:textId="77777777" w:rsidR="00C6451E" w:rsidRPr="00440A78" w:rsidRDefault="00C6451E" w:rsidP="001F72E9">
            <w:pPr>
              <w:ind w:firstLine="709"/>
              <w:contextualSpacing/>
              <w:jc w:val="both"/>
              <w:rPr>
                <w:rFonts w:ascii="Tahoma" w:hAnsi="Tahoma" w:cs="Tahoma"/>
                <w:bCs/>
                <w:sz w:val="24"/>
                <w:szCs w:val="24"/>
              </w:rPr>
            </w:pPr>
          </w:p>
          <w:p w14:paraId="554B7FCA" w14:textId="77777777" w:rsidR="00CB40CD" w:rsidRPr="00440A78" w:rsidRDefault="00CB40CD" w:rsidP="001F72E9">
            <w:pPr>
              <w:ind w:firstLine="709"/>
              <w:contextualSpacing/>
              <w:jc w:val="both"/>
              <w:rPr>
                <w:rFonts w:ascii="Tahoma" w:hAnsi="Tahoma" w:cs="Tahoma"/>
                <w:sz w:val="24"/>
                <w:szCs w:val="24"/>
              </w:rPr>
            </w:pPr>
          </w:p>
          <w:p w14:paraId="4C723B2E" w14:textId="77777777" w:rsidR="00CB40CD" w:rsidRPr="00440A78" w:rsidRDefault="00CB40CD" w:rsidP="001F72E9">
            <w:pPr>
              <w:ind w:firstLine="709"/>
              <w:contextualSpacing/>
              <w:jc w:val="both"/>
              <w:rPr>
                <w:rFonts w:ascii="Tahoma" w:hAnsi="Tahoma" w:cs="Tahoma"/>
                <w:sz w:val="24"/>
                <w:szCs w:val="24"/>
              </w:rPr>
            </w:pPr>
          </w:p>
          <w:p w14:paraId="55552289" w14:textId="77777777" w:rsidR="00C6451E" w:rsidRPr="00440A78" w:rsidRDefault="00C6451E" w:rsidP="001F72E9">
            <w:pPr>
              <w:ind w:firstLine="709"/>
              <w:contextualSpacing/>
              <w:jc w:val="both"/>
              <w:rPr>
                <w:rFonts w:ascii="Tahoma" w:hAnsi="Tahoma" w:cs="Tahoma"/>
                <w:sz w:val="24"/>
                <w:szCs w:val="24"/>
              </w:rPr>
            </w:pPr>
            <w:r w:rsidRPr="00440A78">
              <w:rPr>
                <w:rFonts w:ascii="Tahoma" w:hAnsi="Tahoma" w:cs="Tahoma"/>
                <w:sz w:val="24"/>
                <w:szCs w:val="24"/>
              </w:rPr>
              <w:t xml:space="preserve">_________________ </w:t>
            </w:r>
          </w:p>
          <w:p w14:paraId="3E1ABEE8" w14:textId="77777777" w:rsidR="00C6451E" w:rsidRPr="00440A78" w:rsidRDefault="00C6451E" w:rsidP="001F72E9">
            <w:pPr>
              <w:ind w:firstLine="709"/>
              <w:contextualSpacing/>
              <w:jc w:val="both"/>
              <w:rPr>
                <w:rFonts w:ascii="Tahoma" w:hAnsi="Tahoma" w:cs="Tahoma"/>
                <w:sz w:val="24"/>
                <w:szCs w:val="24"/>
              </w:rPr>
            </w:pPr>
          </w:p>
          <w:p w14:paraId="231A9BA8" w14:textId="770D0E79" w:rsidR="00C6451E" w:rsidRPr="00440A78" w:rsidRDefault="00C6451E" w:rsidP="001F72E9">
            <w:pPr>
              <w:ind w:firstLine="709"/>
              <w:contextualSpacing/>
              <w:jc w:val="both"/>
              <w:rPr>
                <w:rFonts w:ascii="Tahoma" w:hAnsi="Tahoma" w:cs="Tahoma"/>
                <w:sz w:val="24"/>
                <w:szCs w:val="24"/>
              </w:rPr>
            </w:pPr>
            <w:r w:rsidRPr="00440A78">
              <w:rPr>
                <w:rFonts w:ascii="Tahoma" w:hAnsi="Tahoma" w:cs="Tahoma"/>
                <w:sz w:val="24"/>
                <w:szCs w:val="24"/>
              </w:rPr>
              <w:t>«____» _____________202</w:t>
            </w:r>
            <w:r w:rsidR="00454A6E" w:rsidRPr="00440A78">
              <w:rPr>
                <w:rFonts w:ascii="Tahoma" w:hAnsi="Tahoma" w:cs="Tahoma"/>
                <w:sz w:val="24"/>
                <w:szCs w:val="24"/>
              </w:rPr>
              <w:t>_</w:t>
            </w:r>
            <w:r w:rsidRPr="00440A78">
              <w:rPr>
                <w:rFonts w:ascii="Tahoma" w:hAnsi="Tahoma" w:cs="Tahoma"/>
                <w:sz w:val="24"/>
                <w:szCs w:val="24"/>
              </w:rPr>
              <w:t xml:space="preserve"> г.</w:t>
            </w:r>
          </w:p>
          <w:p w14:paraId="4ED2398C" w14:textId="77777777" w:rsidR="00A635BD" w:rsidRPr="00440A78" w:rsidRDefault="00A635BD" w:rsidP="001F72E9">
            <w:pPr>
              <w:ind w:firstLine="709"/>
              <w:contextualSpacing/>
              <w:jc w:val="both"/>
              <w:rPr>
                <w:rFonts w:ascii="Tahoma" w:hAnsi="Tahoma" w:cs="Tahoma"/>
                <w:sz w:val="24"/>
                <w:szCs w:val="24"/>
              </w:rPr>
            </w:pPr>
          </w:p>
          <w:p w14:paraId="1AC8414C" w14:textId="77777777" w:rsidR="00A635BD" w:rsidRPr="00440A78" w:rsidRDefault="00A635BD" w:rsidP="001F72E9">
            <w:pPr>
              <w:ind w:firstLine="709"/>
              <w:contextualSpacing/>
              <w:jc w:val="both"/>
              <w:rPr>
                <w:rFonts w:ascii="Tahoma" w:hAnsi="Tahoma" w:cs="Tahoma"/>
                <w:sz w:val="24"/>
                <w:szCs w:val="24"/>
              </w:rPr>
            </w:pPr>
          </w:p>
        </w:tc>
        <w:tc>
          <w:tcPr>
            <w:tcW w:w="5099" w:type="dxa"/>
          </w:tcPr>
          <w:p w14:paraId="0F7DB463" w14:textId="0CEF634E" w:rsidR="0049520B" w:rsidRPr="00440A78" w:rsidRDefault="0049520B" w:rsidP="001F72E9">
            <w:pPr>
              <w:contextualSpacing/>
              <w:jc w:val="both"/>
              <w:rPr>
                <w:rFonts w:ascii="Tahoma" w:hAnsi="Tahoma" w:cs="Tahoma"/>
                <w:b/>
                <w:sz w:val="24"/>
                <w:szCs w:val="24"/>
              </w:rPr>
            </w:pPr>
            <w:r w:rsidRPr="00440A78">
              <w:rPr>
                <w:rFonts w:ascii="Tahoma" w:hAnsi="Tahoma" w:cs="Tahoma"/>
                <w:b/>
                <w:sz w:val="24"/>
                <w:szCs w:val="24"/>
              </w:rPr>
              <w:t>УТВЕРЖДАЮ:</w:t>
            </w:r>
          </w:p>
          <w:p w14:paraId="50FED7B6" w14:textId="1C914ACD" w:rsidR="00CB40CD" w:rsidRPr="00440A78" w:rsidRDefault="00CB40CD" w:rsidP="001F72E9">
            <w:pPr>
              <w:contextualSpacing/>
              <w:jc w:val="both"/>
              <w:rPr>
                <w:rFonts w:ascii="Tahoma" w:hAnsi="Tahoma" w:cs="Tahoma"/>
                <w:b/>
                <w:sz w:val="24"/>
                <w:szCs w:val="24"/>
              </w:rPr>
            </w:pPr>
          </w:p>
          <w:p w14:paraId="2270D379" w14:textId="734EBA99" w:rsidR="005C4D7B" w:rsidRPr="00440A78" w:rsidRDefault="005C4D7B" w:rsidP="001F72E9">
            <w:pPr>
              <w:contextualSpacing/>
              <w:jc w:val="both"/>
              <w:rPr>
                <w:rFonts w:ascii="Tahoma" w:hAnsi="Tahoma" w:cs="Tahoma"/>
                <w:b/>
                <w:sz w:val="24"/>
                <w:szCs w:val="24"/>
              </w:rPr>
            </w:pPr>
          </w:p>
          <w:p w14:paraId="6141D6CF" w14:textId="51EA1F72" w:rsidR="005C4D7B" w:rsidRPr="00440A78" w:rsidRDefault="005C4D7B" w:rsidP="001F72E9">
            <w:pPr>
              <w:contextualSpacing/>
              <w:jc w:val="both"/>
              <w:rPr>
                <w:rFonts w:ascii="Tahoma" w:hAnsi="Tahoma" w:cs="Tahoma"/>
                <w:sz w:val="24"/>
                <w:szCs w:val="24"/>
              </w:rPr>
            </w:pPr>
          </w:p>
          <w:p w14:paraId="5BA630D7" w14:textId="77777777" w:rsidR="00CB40CD" w:rsidRPr="00440A78" w:rsidRDefault="00CB40CD" w:rsidP="001F72E9">
            <w:pPr>
              <w:contextualSpacing/>
              <w:jc w:val="both"/>
              <w:rPr>
                <w:rFonts w:ascii="Tahoma" w:hAnsi="Tahoma" w:cs="Tahoma"/>
                <w:sz w:val="24"/>
                <w:szCs w:val="24"/>
              </w:rPr>
            </w:pPr>
          </w:p>
          <w:p w14:paraId="11AC8C23" w14:textId="5C280F4E" w:rsidR="00CB40CD" w:rsidRPr="00440A78" w:rsidRDefault="00CB40CD" w:rsidP="001F72E9">
            <w:pPr>
              <w:shd w:val="clear" w:color="auto" w:fill="FFFFFF"/>
              <w:contextualSpacing/>
              <w:jc w:val="both"/>
              <w:rPr>
                <w:rFonts w:ascii="Tahoma" w:hAnsi="Tahoma" w:cs="Tahoma"/>
                <w:sz w:val="24"/>
                <w:szCs w:val="24"/>
              </w:rPr>
            </w:pPr>
            <w:r w:rsidRPr="00440A78">
              <w:rPr>
                <w:rFonts w:ascii="Tahoma" w:hAnsi="Tahoma" w:cs="Tahoma"/>
                <w:sz w:val="24"/>
                <w:szCs w:val="24"/>
              </w:rPr>
              <w:t>______________</w:t>
            </w:r>
          </w:p>
          <w:p w14:paraId="2388E100" w14:textId="77777777" w:rsidR="0049520B" w:rsidRPr="00440A78" w:rsidRDefault="00CB40CD" w:rsidP="001F72E9">
            <w:pPr>
              <w:shd w:val="clear" w:color="auto" w:fill="FFFFFF"/>
              <w:contextualSpacing/>
              <w:jc w:val="both"/>
              <w:rPr>
                <w:rFonts w:ascii="Tahoma" w:hAnsi="Tahoma" w:cs="Tahoma"/>
                <w:sz w:val="24"/>
                <w:szCs w:val="24"/>
              </w:rPr>
            </w:pPr>
            <w:r w:rsidRPr="00440A78">
              <w:rPr>
                <w:rFonts w:ascii="Tahoma" w:hAnsi="Tahoma" w:cs="Tahoma"/>
                <w:sz w:val="24"/>
                <w:szCs w:val="24"/>
              </w:rPr>
              <w:t xml:space="preserve"> </w:t>
            </w:r>
          </w:p>
          <w:p w14:paraId="552C7F03" w14:textId="07E00100" w:rsidR="005721C6" w:rsidRPr="00440A78" w:rsidRDefault="005721C6" w:rsidP="001F72E9">
            <w:pPr>
              <w:contextualSpacing/>
              <w:jc w:val="both"/>
              <w:rPr>
                <w:rFonts w:ascii="Tahoma" w:hAnsi="Tahoma" w:cs="Tahoma"/>
                <w:sz w:val="24"/>
                <w:szCs w:val="24"/>
              </w:rPr>
            </w:pPr>
            <w:r w:rsidRPr="00440A78">
              <w:rPr>
                <w:rFonts w:ascii="Tahoma" w:hAnsi="Tahoma" w:cs="Tahoma"/>
                <w:sz w:val="24"/>
                <w:szCs w:val="24"/>
              </w:rPr>
              <w:t xml:space="preserve"> «____» _____________202</w:t>
            </w:r>
            <w:r w:rsidR="00666226" w:rsidRPr="00440A78">
              <w:rPr>
                <w:rFonts w:ascii="Tahoma" w:hAnsi="Tahoma" w:cs="Tahoma"/>
                <w:sz w:val="24"/>
                <w:szCs w:val="24"/>
              </w:rPr>
              <w:t>_</w:t>
            </w:r>
            <w:r w:rsidRPr="00440A78">
              <w:rPr>
                <w:rFonts w:ascii="Tahoma" w:hAnsi="Tahoma" w:cs="Tahoma"/>
                <w:sz w:val="24"/>
                <w:szCs w:val="24"/>
              </w:rPr>
              <w:t xml:space="preserve"> г.</w:t>
            </w:r>
          </w:p>
          <w:p w14:paraId="271170E8" w14:textId="77777777" w:rsidR="0049520B" w:rsidRPr="00440A78" w:rsidRDefault="0049520B" w:rsidP="001F72E9">
            <w:pPr>
              <w:contextualSpacing/>
              <w:jc w:val="both"/>
              <w:rPr>
                <w:rFonts w:ascii="Tahoma" w:hAnsi="Tahoma" w:cs="Tahoma"/>
                <w:sz w:val="24"/>
                <w:szCs w:val="24"/>
              </w:rPr>
            </w:pPr>
          </w:p>
        </w:tc>
      </w:tr>
    </w:tbl>
    <w:p w14:paraId="244D8552" w14:textId="77777777" w:rsidR="0049520B" w:rsidRPr="00440A78" w:rsidRDefault="0049520B" w:rsidP="001F72E9">
      <w:pPr>
        <w:spacing w:after="0" w:line="240" w:lineRule="auto"/>
        <w:ind w:firstLine="709"/>
        <w:contextualSpacing/>
        <w:jc w:val="both"/>
        <w:rPr>
          <w:rStyle w:val="21"/>
          <w:rFonts w:ascii="Tahoma" w:hAnsi="Tahoma" w:cs="Tahoma"/>
          <w:b w:val="0"/>
          <w:sz w:val="24"/>
          <w:szCs w:val="24"/>
        </w:rPr>
      </w:pPr>
    </w:p>
    <w:p w14:paraId="4D006DE2" w14:textId="77777777" w:rsidR="0049520B" w:rsidRPr="00440A78" w:rsidRDefault="0049520B" w:rsidP="001F72E9">
      <w:pPr>
        <w:spacing w:after="0" w:line="240" w:lineRule="auto"/>
        <w:ind w:firstLine="709"/>
        <w:contextualSpacing/>
        <w:jc w:val="both"/>
        <w:rPr>
          <w:rStyle w:val="21"/>
          <w:rFonts w:ascii="Tahoma" w:hAnsi="Tahoma" w:cs="Tahoma"/>
          <w:b w:val="0"/>
          <w:sz w:val="24"/>
          <w:szCs w:val="24"/>
        </w:rPr>
      </w:pPr>
    </w:p>
    <w:p w14:paraId="248461CD" w14:textId="376D994A" w:rsidR="00C6451E" w:rsidRPr="00440A78" w:rsidRDefault="00C6451E" w:rsidP="001F72E9">
      <w:pPr>
        <w:ind w:firstLine="709"/>
        <w:contextualSpacing/>
        <w:jc w:val="center"/>
        <w:rPr>
          <w:rFonts w:ascii="Tahoma" w:hAnsi="Tahoma" w:cs="Tahoma"/>
          <w:sz w:val="24"/>
          <w:szCs w:val="24"/>
        </w:rPr>
      </w:pPr>
    </w:p>
    <w:p w14:paraId="05A8C221" w14:textId="20EF0E32" w:rsidR="0049520B" w:rsidRPr="00440A78" w:rsidRDefault="00864122" w:rsidP="001F72E9">
      <w:pPr>
        <w:ind w:firstLine="709"/>
        <w:contextualSpacing/>
        <w:jc w:val="center"/>
        <w:rPr>
          <w:rFonts w:ascii="Tahoma" w:hAnsi="Tahoma" w:cs="Tahoma"/>
          <w:b/>
          <w:bCs/>
          <w:sz w:val="24"/>
          <w:szCs w:val="24"/>
        </w:rPr>
      </w:pPr>
      <w:r w:rsidRPr="00440A78">
        <w:rPr>
          <w:rFonts w:ascii="Tahoma" w:hAnsi="Tahoma" w:cs="Tahoma"/>
          <w:b/>
          <w:bCs/>
          <w:sz w:val="24"/>
          <w:szCs w:val="24"/>
        </w:rPr>
        <w:t>ТЕХНИЧЕСКИЕ УСЛ</w:t>
      </w:r>
      <w:bookmarkStart w:id="0" w:name="_GoBack"/>
      <w:bookmarkEnd w:id="0"/>
      <w:r w:rsidRPr="00440A78">
        <w:rPr>
          <w:rFonts w:ascii="Tahoma" w:hAnsi="Tahoma" w:cs="Tahoma"/>
          <w:b/>
          <w:bCs/>
          <w:sz w:val="24"/>
          <w:szCs w:val="24"/>
        </w:rPr>
        <w:t>ОВИЯ</w:t>
      </w:r>
      <w:r w:rsidR="0049520B" w:rsidRPr="00440A78">
        <w:rPr>
          <w:rFonts w:ascii="Tahoma" w:hAnsi="Tahoma" w:cs="Tahoma"/>
          <w:b/>
          <w:bCs/>
          <w:sz w:val="24"/>
          <w:szCs w:val="24"/>
        </w:rPr>
        <w:t xml:space="preserve"> НА ПРОЕКТИРОВАНИЕ</w:t>
      </w:r>
    </w:p>
    <w:p w14:paraId="54B495EE" w14:textId="56701129" w:rsidR="0049520B" w:rsidRPr="00440A78" w:rsidRDefault="0049520B" w:rsidP="001F72E9">
      <w:pPr>
        <w:ind w:firstLine="709"/>
        <w:contextualSpacing/>
        <w:jc w:val="center"/>
        <w:rPr>
          <w:rFonts w:ascii="Tahoma" w:hAnsi="Tahoma" w:cs="Tahoma"/>
          <w:sz w:val="24"/>
          <w:szCs w:val="24"/>
        </w:rPr>
      </w:pPr>
      <w:r w:rsidRPr="00440A78">
        <w:rPr>
          <w:rFonts w:ascii="Tahoma" w:hAnsi="Tahoma" w:cs="Tahoma"/>
          <w:sz w:val="24"/>
          <w:szCs w:val="24"/>
        </w:rPr>
        <w:t>по объекту капитального строительства:</w:t>
      </w:r>
    </w:p>
    <w:p w14:paraId="244F358D" w14:textId="77777777" w:rsidR="00003ECC" w:rsidRPr="00440A78" w:rsidRDefault="00003ECC" w:rsidP="001F72E9">
      <w:pPr>
        <w:ind w:firstLine="709"/>
        <w:contextualSpacing/>
        <w:jc w:val="center"/>
        <w:rPr>
          <w:rFonts w:ascii="Tahoma" w:hAnsi="Tahoma" w:cs="Tahoma"/>
          <w:sz w:val="24"/>
          <w:szCs w:val="24"/>
        </w:rPr>
      </w:pPr>
    </w:p>
    <w:p w14:paraId="066083DC" w14:textId="77777777" w:rsidR="00003ECC" w:rsidRPr="00440A78" w:rsidRDefault="00003ECC" w:rsidP="00003ECC">
      <w:pPr>
        <w:widowControl w:val="0"/>
        <w:spacing w:after="0" w:line="360" w:lineRule="auto"/>
        <w:jc w:val="center"/>
        <w:outlineLvl w:val="0"/>
        <w:rPr>
          <w:rFonts w:ascii="Tahoma" w:hAnsi="Tahoma" w:cs="Tahoma"/>
          <w:b/>
          <w:bCs/>
          <w:sz w:val="24"/>
          <w:szCs w:val="24"/>
        </w:rPr>
      </w:pPr>
      <w:bookmarkStart w:id="1" w:name="_Toc234596321"/>
      <w:bookmarkStart w:id="2" w:name="_Toc234601894"/>
      <w:bookmarkStart w:id="3" w:name="_Toc234940002"/>
      <w:bookmarkStart w:id="4" w:name="_Toc235019843"/>
      <w:r w:rsidRPr="00440A78">
        <w:rPr>
          <w:rFonts w:ascii="Tahoma" w:hAnsi="Tahoma" w:cs="Tahoma"/>
          <w:b/>
          <w:bCs/>
          <w:sz w:val="24"/>
          <w:szCs w:val="24"/>
        </w:rPr>
        <w:t>«Строительство аэровокзального комплекса международного аэропорта «Норильск» имени Н.Н. Урванцева»</w:t>
      </w:r>
      <w:bookmarkEnd w:id="1"/>
      <w:bookmarkEnd w:id="2"/>
      <w:bookmarkEnd w:id="3"/>
      <w:bookmarkEnd w:id="4"/>
    </w:p>
    <w:p w14:paraId="3FAF5475" w14:textId="54272CC1" w:rsidR="00003ECC" w:rsidRPr="00440A78" w:rsidRDefault="00003ECC" w:rsidP="00003ECC">
      <w:pPr>
        <w:widowControl w:val="0"/>
        <w:spacing w:after="0" w:line="360" w:lineRule="auto"/>
        <w:jc w:val="center"/>
        <w:outlineLvl w:val="0"/>
        <w:rPr>
          <w:rFonts w:ascii="Tahoma" w:hAnsi="Tahoma" w:cs="Tahoma"/>
          <w:b/>
          <w:bCs/>
          <w:sz w:val="24"/>
          <w:szCs w:val="24"/>
        </w:rPr>
      </w:pPr>
      <w:bookmarkStart w:id="5" w:name="_Toc234596322"/>
      <w:bookmarkStart w:id="6" w:name="_Toc234601895"/>
      <w:bookmarkStart w:id="7" w:name="_Toc234940003"/>
      <w:bookmarkStart w:id="8" w:name="_Toc235019844"/>
      <w:r w:rsidRPr="00440A78">
        <w:rPr>
          <w:rFonts w:ascii="Tahoma" w:hAnsi="Tahoma" w:cs="Tahoma"/>
          <w:bCs/>
          <w:sz w:val="24"/>
          <w:szCs w:val="24"/>
          <w:shd w:val="clear" w:color="auto" w:fill="FFFFFF"/>
        </w:rPr>
        <w:t>Шифр</w:t>
      </w:r>
      <w:r w:rsidRPr="00440A78">
        <w:rPr>
          <w:rFonts w:ascii="Tahoma" w:hAnsi="Tahoma" w:cs="Tahoma"/>
          <w:b/>
          <w:bCs/>
          <w:sz w:val="24"/>
          <w:szCs w:val="24"/>
        </w:rPr>
        <w:t xml:space="preserve">: </w:t>
      </w:r>
      <w:bookmarkEnd w:id="5"/>
      <w:bookmarkEnd w:id="6"/>
      <w:bookmarkEnd w:id="7"/>
      <w:bookmarkEnd w:id="8"/>
      <w:r w:rsidR="00507F66" w:rsidRPr="00440A78">
        <w:rPr>
          <w:rFonts w:ascii="Tahoma" w:hAnsi="Tahoma" w:cs="Tahoma"/>
          <w:b/>
          <w:bCs/>
          <w:sz w:val="24"/>
          <w:szCs w:val="24"/>
        </w:rPr>
        <w:t>АН-ВВЛ</w:t>
      </w:r>
    </w:p>
    <w:p w14:paraId="380C2BE0" w14:textId="77777777" w:rsidR="00C6451E" w:rsidRPr="00440A78" w:rsidRDefault="00C6451E" w:rsidP="001F72E9">
      <w:pPr>
        <w:spacing w:after="0" w:line="240" w:lineRule="auto"/>
        <w:ind w:firstLine="709"/>
        <w:contextualSpacing/>
        <w:jc w:val="center"/>
        <w:rPr>
          <w:rFonts w:ascii="Tahoma" w:hAnsi="Tahoma" w:cs="Tahoma"/>
          <w:sz w:val="24"/>
          <w:szCs w:val="24"/>
        </w:rPr>
      </w:pPr>
    </w:p>
    <w:p w14:paraId="6F12A951" w14:textId="77777777" w:rsidR="00C6451E" w:rsidRPr="00440A78" w:rsidRDefault="00C6451E" w:rsidP="001F72E9">
      <w:pPr>
        <w:spacing w:after="0" w:line="240" w:lineRule="auto"/>
        <w:ind w:firstLine="709"/>
        <w:contextualSpacing/>
        <w:jc w:val="both"/>
        <w:rPr>
          <w:rFonts w:ascii="Tahoma" w:hAnsi="Tahoma" w:cs="Tahoma"/>
          <w:sz w:val="24"/>
          <w:szCs w:val="24"/>
        </w:rPr>
      </w:pPr>
    </w:p>
    <w:p w14:paraId="39F67B11" w14:textId="77777777" w:rsidR="00C6451E" w:rsidRPr="00440A78" w:rsidRDefault="00C6451E" w:rsidP="001F72E9">
      <w:pPr>
        <w:spacing w:after="0" w:line="240" w:lineRule="auto"/>
        <w:ind w:firstLine="709"/>
        <w:contextualSpacing/>
        <w:jc w:val="both"/>
        <w:rPr>
          <w:rFonts w:ascii="Tahoma" w:hAnsi="Tahoma" w:cs="Tahoma"/>
          <w:sz w:val="24"/>
          <w:szCs w:val="24"/>
        </w:rPr>
      </w:pPr>
    </w:p>
    <w:p w14:paraId="3FDC11B8" w14:textId="77777777" w:rsidR="0049520B" w:rsidRPr="00440A78" w:rsidRDefault="0049520B" w:rsidP="001F72E9">
      <w:pPr>
        <w:spacing w:after="0" w:line="240" w:lineRule="auto"/>
        <w:ind w:firstLine="709"/>
        <w:contextualSpacing/>
        <w:jc w:val="both"/>
        <w:rPr>
          <w:rFonts w:ascii="Tahoma" w:hAnsi="Tahoma" w:cs="Tahoma"/>
          <w:sz w:val="24"/>
          <w:szCs w:val="24"/>
        </w:rPr>
      </w:pPr>
    </w:p>
    <w:p w14:paraId="78A091D0" w14:textId="77777777" w:rsidR="0049520B" w:rsidRPr="00440A78" w:rsidRDefault="0049520B" w:rsidP="001F72E9">
      <w:pPr>
        <w:spacing w:after="0" w:line="240" w:lineRule="auto"/>
        <w:ind w:firstLine="709"/>
        <w:contextualSpacing/>
        <w:jc w:val="both"/>
        <w:rPr>
          <w:rFonts w:ascii="Tahoma" w:hAnsi="Tahoma" w:cs="Tahoma"/>
          <w:sz w:val="24"/>
          <w:szCs w:val="24"/>
        </w:rPr>
      </w:pPr>
    </w:p>
    <w:p w14:paraId="4306CDD3" w14:textId="77777777" w:rsidR="0049520B" w:rsidRPr="00440A78" w:rsidRDefault="0049520B" w:rsidP="001F72E9">
      <w:pPr>
        <w:spacing w:after="0" w:line="240" w:lineRule="auto"/>
        <w:ind w:firstLine="709"/>
        <w:contextualSpacing/>
        <w:jc w:val="both"/>
        <w:rPr>
          <w:rFonts w:ascii="Tahoma" w:hAnsi="Tahoma" w:cs="Tahoma"/>
          <w:sz w:val="24"/>
          <w:szCs w:val="24"/>
        </w:rPr>
      </w:pPr>
    </w:p>
    <w:p w14:paraId="7712FBD4" w14:textId="77777777" w:rsidR="0049520B" w:rsidRPr="00440A78" w:rsidRDefault="0049520B" w:rsidP="001F72E9">
      <w:pPr>
        <w:spacing w:after="0" w:line="240" w:lineRule="auto"/>
        <w:ind w:firstLine="709"/>
        <w:contextualSpacing/>
        <w:jc w:val="both"/>
        <w:rPr>
          <w:rFonts w:ascii="Tahoma" w:hAnsi="Tahoma" w:cs="Tahoma"/>
          <w:sz w:val="24"/>
          <w:szCs w:val="24"/>
        </w:rPr>
      </w:pPr>
    </w:p>
    <w:p w14:paraId="2E53EE9A" w14:textId="77777777" w:rsidR="0049520B" w:rsidRPr="00440A78" w:rsidRDefault="0049520B" w:rsidP="001F72E9">
      <w:pPr>
        <w:spacing w:after="0" w:line="240" w:lineRule="auto"/>
        <w:ind w:firstLine="709"/>
        <w:contextualSpacing/>
        <w:jc w:val="both"/>
        <w:rPr>
          <w:rFonts w:ascii="Tahoma" w:hAnsi="Tahoma" w:cs="Tahoma"/>
          <w:sz w:val="24"/>
          <w:szCs w:val="24"/>
        </w:rPr>
      </w:pPr>
    </w:p>
    <w:p w14:paraId="688892DD" w14:textId="77777777" w:rsidR="005721C6" w:rsidRPr="00440A78" w:rsidRDefault="005721C6" w:rsidP="001F72E9">
      <w:pPr>
        <w:spacing w:after="0" w:line="240" w:lineRule="auto"/>
        <w:ind w:firstLine="709"/>
        <w:contextualSpacing/>
        <w:jc w:val="both"/>
        <w:rPr>
          <w:rFonts w:ascii="Tahoma" w:hAnsi="Tahoma" w:cs="Tahoma"/>
          <w:sz w:val="24"/>
          <w:szCs w:val="24"/>
        </w:rPr>
      </w:pPr>
    </w:p>
    <w:p w14:paraId="5A771621" w14:textId="77777777" w:rsidR="005721C6" w:rsidRPr="00440A78" w:rsidRDefault="005721C6" w:rsidP="001F72E9">
      <w:pPr>
        <w:spacing w:after="0" w:line="240" w:lineRule="auto"/>
        <w:ind w:firstLine="709"/>
        <w:contextualSpacing/>
        <w:jc w:val="both"/>
        <w:rPr>
          <w:rFonts w:ascii="Tahoma" w:hAnsi="Tahoma" w:cs="Tahoma"/>
          <w:sz w:val="24"/>
          <w:szCs w:val="24"/>
        </w:rPr>
      </w:pPr>
    </w:p>
    <w:p w14:paraId="1B188A6C" w14:textId="77777777" w:rsidR="005721C6" w:rsidRPr="00440A78" w:rsidRDefault="005721C6" w:rsidP="001F72E9">
      <w:pPr>
        <w:spacing w:after="0" w:line="240" w:lineRule="auto"/>
        <w:ind w:firstLine="709"/>
        <w:contextualSpacing/>
        <w:jc w:val="both"/>
        <w:rPr>
          <w:rFonts w:ascii="Tahoma" w:hAnsi="Tahoma" w:cs="Tahoma"/>
          <w:sz w:val="24"/>
          <w:szCs w:val="24"/>
        </w:rPr>
      </w:pPr>
    </w:p>
    <w:p w14:paraId="17831486" w14:textId="77777777" w:rsidR="005721C6" w:rsidRPr="00440A78" w:rsidRDefault="005721C6" w:rsidP="001F72E9">
      <w:pPr>
        <w:spacing w:after="0" w:line="240" w:lineRule="auto"/>
        <w:ind w:firstLine="709"/>
        <w:contextualSpacing/>
        <w:jc w:val="both"/>
        <w:rPr>
          <w:rFonts w:ascii="Tahoma" w:hAnsi="Tahoma" w:cs="Tahoma"/>
          <w:sz w:val="24"/>
          <w:szCs w:val="24"/>
        </w:rPr>
      </w:pPr>
    </w:p>
    <w:p w14:paraId="1AB71081" w14:textId="77777777" w:rsidR="005721C6" w:rsidRPr="00440A78" w:rsidRDefault="005721C6" w:rsidP="001F72E9">
      <w:pPr>
        <w:spacing w:after="0" w:line="240" w:lineRule="auto"/>
        <w:ind w:firstLine="709"/>
        <w:contextualSpacing/>
        <w:jc w:val="both"/>
        <w:rPr>
          <w:rFonts w:ascii="Tahoma" w:hAnsi="Tahoma" w:cs="Tahoma"/>
          <w:sz w:val="24"/>
          <w:szCs w:val="24"/>
        </w:rPr>
      </w:pPr>
    </w:p>
    <w:p w14:paraId="7C00E4B3" w14:textId="288B4379" w:rsidR="0049520B" w:rsidRPr="00440A78" w:rsidRDefault="0049520B" w:rsidP="001F72E9">
      <w:pPr>
        <w:spacing w:after="0" w:line="240" w:lineRule="auto"/>
        <w:ind w:firstLine="709"/>
        <w:contextualSpacing/>
        <w:jc w:val="both"/>
        <w:rPr>
          <w:rFonts w:ascii="Tahoma" w:hAnsi="Tahoma" w:cs="Tahoma"/>
          <w:sz w:val="24"/>
          <w:szCs w:val="24"/>
        </w:rPr>
      </w:pPr>
    </w:p>
    <w:p w14:paraId="01A83FFE" w14:textId="2EABAE3E" w:rsidR="00D64965" w:rsidRPr="00440A78" w:rsidRDefault="00D64965" w:rsidP="001F72E9">
      <w:pPr>
        <w:spacing w:after="0" w:line="240" w:lineRule="auto"/>
        <w:ind w:firstLine="709"/>
        <w:contextualSpacing/>
        <w:jc w:val="both"/>
        <w:rPr>
          <w:rFonts w:ascii="Tahoma" w:hAnsi="Tahoma" w:cs="Tahoma"/>
          <w:sz w:val="24"/>
          <w:szCs w:val="24"/>
        </w:rPr>
      </w:pPr>
    </w:p>
    <w:p w14:paraId="0B48587E" w14:textId="7177A230" w:rsidR="00D64965" w:rsidRPr="00440A78" w:rsidRDefault="00D64965" w:rsidP="001F72E9">
      <w:pPr>
        <w:spacing w:after="0" w:line="240" w:lineRule="auto"/>
        <w:ind w:firstLine="709"/>
        <w:contextualSpacing/>
        <w:jc w:val="both"/>
        <w:rPr>
          <w:rFonts w:ascii="Tahoma" w:hAnsi="Tahoma" w:cs="Tahoma"/>
          <w:sz w:val="24"/>
          <w:szCs w:val="24"/>
        </w:rPr>
      </w:pPr>
    </w:p>
    <w:p w14:paraId="15960DC7" w14:textId="77777777" w:rsidR="00D64965" w:rsidRPr="00440A78" w:rsidRDefault="00D64965" w:rsidP="001F72E9">
      <w:pPr>
        <w:spacing w:after="0" w:line="240" w:lineRule="auto"/>
        <w:ind w:firstLine="709"/>
        <w:contextualSpacing/>
        <w:jc w:val="both"/>
        <w:rPr>
          <w:rFonts w:ascii="Tahoma" w:hAnsi="Tahoma" w:cs="Tahoma"/>
          <w:sz w:val="24"/>
          <w:szCs w:val="24"/>
        </w:rPr>
      </w:pPr>
    </w:p>
    <w:p w14:paraId="49529DF0" w14:textId="77777777" w:rsidR="0049520B" w:rsidRPr="00440A78" w:rsidRDefault="0049520B" w:rsidP="001F72E9">
      <w:pPr>
        <w:spacing w:after="0" w:line="240" w:lineRule="auto"/>
        <w:ind w:firstLine="709"/>
        <w:contextualSpacing/>
        <w:jc w:val="both"/>
        <w:rPr>
          <w:rFonts w:ascii="Tahoma" w:hAnsi="Tahoma" w:cs="Tahoma"/>
          <w:sz w:val="24"/>
          <w:szCs w:val="24"/>
        </w:rPr>
      </w:pPr>
    </w:p>
    <w:p w14:paraId="0181E439" w14:textId="77777777" w:rsidR="0049520B" w:rsidRPr="00440A78" w:rsidRDefault="0049520B" w:rsidP="001F72E9">
      <w:pPr>
        <w:spacing w:after="0" w:line="240" w:lineRule="auto"/>
        <w:ind w:firstLine="709"/>
        <w:contextualSpacing/>
        <w:jc w:val="both"/>
        <w:rPr>
          <w:rFonts w:ascii="Tahoma" w:hAnsi="Tahoma" w:cs="Tahoma"/>
          <w:sz w:val="24"/>
          <w:szCs w:val="24"/>
        </w:rPr>
      </w:pPr>
    </w:p>
    <w:p w14:paraId="185B9CEE" w14:textId="0A023858" w:rsidR="0049520B" w:rsidRPr="00440A78" w:rsidRDefault="0049520B" w:rsidP="001F72E9">
      <w:pPr>
        <w:spacing w:after="0" w:line="240" w:lineRule="auto"/>
        <w:ind w:firstLine="709"/>
        <w:contextualSpacing/>
        <w:jc w:val="both"/>
        <w:rPr>
          <w:rFonts w:ascii="Tahoma" w:hAnsi="Tahoma" w:cs="Tahoma"/>
          <w:sz w:val="24"/>
          <w:szCs w:val="24"/>
        </w:rPr>
      </w:pPr>
    </w:p>
    <w:p w14:paraId="12384962" w14:textId="23DBD4D6" w:rsidR="00003ECC" w:rsidRPr="00440A78" w:rsidRDefault="00003ECC" w:rsidP="001F72E9">
      <w:pPr>
        <w:spacing w:after="0" w:line="240" w:lineRule="auto"/>
        <w:ind w:firstLine="709"/>
        <w:contextualSpacing/>
        <w:jc w:val="both"/>
        <w:rPr>
          <w:rFonts w:ascii="Tahoma" w:hAnsi="Tahoma" w:cs="Tahoma"/>
          <w:sz w:val="24"/>
          <w:szCs w:val="24"/>
        </w:rPr>
      </w:pPr>
    </w:p>
    <w:p w14:paraId="4380DC79" w14:textId="091EC832" w:rsidR="00003ECC" w:rsidRPr="00440A78" w:rsidRDefault="00003ECC" w:rsidP="001F72E9">
      <w:pPr>
        <w:spacing w:after="0" w:line="240" w:lineRule="auto"/>
        <w:ind w:firstLine="709"/>
        <w:contextualSpacing/>
        <w:jc w:val="both"/>
        <w:rPr>
          <w:rFonts w:ascii="Tahoma" w:hAnsi="Tahoma" w:cs="Tahoma"/>
          <w:sz w:val="24"/>
          <w:szCs w:val="24"/>
        </w:rPr>
      </w:pPr>
    </w:p>
    <w:p w14:paraId="7CF2ED1E" w14:textId="68ABEBE1" w:rsidR="00003ECC" w:rsidRPr="00440A78" w:rsidRDefault="00003ECC" w:rsidP="001F72E9">
      <w:pPr>
        <w:spacing w:after="0" w:line="240" w:lineRule="auto"/>
        <w:ind w:firstLine="709"/>
        <w:contextualSpacing/>
        <w:jc w:val="both"/>
        <w:rPr>
          <w:rFonts w:ascii="Tahoma" w:hAnsi="Tahoma" w:cs="Tahoma"/>
          <w:sz w:val="24"/>
          <w:szCs w:val="24"/>
        </w:rPr>
      </w:pPr>
    </w:p>
    <w:p w14:paraId="2685113F" w14:textId="77777777" w:rsidR="00033FF3" w:rsidRPr="00440A78" w:rsidRDefault="00033FF3" w:rsidP="001F72E9">
      <w:pPr>
        <w:spacing w:after="0" w:line="240" w:lineRule="auto"/>
        <w:ind w:firstLine="709"/>
        <w:contextualSpacing/>
        <w:jc w:val="both"/>
        <w:rPr>
          <w:rFonts w:ascii="Tahoma" w:hAnsi="Tahoma" w:cs="Tahoma"/>
          <w:sz w:val="24"/>
          <w:szCs w:val="24"/>
        </w:rPr>
      </w:pPr>
    </w:p>
    <w:p w14:paraId="1A3C7F35" w14:textId="77777777" w:rsidR="00003ECC" w:rsidRPr="00440A78" w:rsidRDefault="00003ECC" w:rsidP="00003ECC">
      <w:pPr>
        <w:widowControl w:val="0"/>
        <w:spacing w:after="0" w:line="240" w:lineRule="auto"/>
        <w:jc w:val="center"/>
        <w:outlineLvl w:val="0"/>
        <w:rPr>
          <w:rFonts w:ascii="Tahoma" w:hAnsi="Tahoma" w:cs="Tahoma"/>
          <w:b/>
          <w:bCs/>
          <w:sz w:val="24"/>
          <w:szCs w:val="24"/>
        </w:rPr>
      </w:pPr>
      <w:bookmarkStart w:id="9" w:name="_Toc234596323"/>
      <w:bookmarkStart w:id="10" w:name="_Toc234601896"/>
      <w:bookmarkStart w:id="11" w:name="_Toc234940004"/>
      <w:bookmarkStart w:id="12" w:name="_Toc235019845"/>
      <w:r w:rsidRPr="00440A78">
        <w:rPr>
          <w:rFonts w:ascii="Tahoma" w:hAnsi="Tahoma" w:cs="Tahoma"/>
          <w:bCs/>
          <w:sz w:val="24"/>
          <w:szCs w:val="24"/>
        </w:rPr>
        <w:t xml:space="preserve">г. </w:t>
      </w:r>
      <w:r w:rsidRPr="00440A78">
        <w:rPr>
          <w:rFonts w:ascii="Tahoma" w:hAnsi="Tahoma" w:cs="Tahoma"/>
          <w:sz w:val="24"/>
          <w:szCs w:val="24"/>
        </w:rPr>
        <w:t>Норильск, 2026 г.</w:t>
      </w:r>
      <w:bookmarkEnd w:id="9"/>
      <w:bookmarkEnd w:id="10"/>
      <w:bookmarkEnd w:id="11"/>
      <w:bookmarkEnd w:id="12"/>
    </w:p>
    <w:p w14:paraId="78CA01C5" w14:textId="77777777" w:rsidR="00D621DB" w:rsidRPr="00440A78" w:rsidRDefault="00D621DB" w:rsidP="001F72E9">
      <w:pPr>
        <w:pStyle w:val="10"/>
        <w:ind w:firstLine="709"/>
        <w:contextualSpacing/>
        <w:jc w:val="both"/>
        <w:rPr>
          <w:rFonts w:ascii="Tahoma" w:hAnsi="Tahoma" w:cs="Tahoma"/>
          <w:sz w:val="24"/>
          <w:szCs w:val="24"/>
        </w:rPr>
      </w:pPr>
      <w:bookmarkStart w:id="13" w:name="_Toc234940005"/>
      <w:bookmarkStart w:id="14" w:name="_Toc235019846"/>
      <w:r w:rsidRPr="00440A78">
        <w:rPr>
          <w:rFonts w:ascii="Tahoma" w:hAnsi="Tahoma" w:cs="Tahoma"/>
          <w:sz w:val="24"/>
          <w:szCs w:val="24"/>
        </w:rPr>
        <w:lastRenderedPageBreak/>
        <w:t>Обозначения и сокращения</w:t>
      </w:r>
      <w:bookmarkEnd w:id="13"/>
      <w:bookmarkEnd w:id="14"/>
    </w:p>
    <w:tbl>
      <w:tblPr>
        <w:tblW w:w="9640" w:type="dxa"/>
        <w:tblInd w:w="-426" w:type="dxa"/>
        <w:tblLook w:val="04A0" w:firstRow="1" w:lastRow="0" w:firstColumn="1" w:lastColumn="0" w:noHBand="0" w:noVBand="1"/>
      </w:tblPr>
      <w:tblGrid>
        <w:gridCol w:w="1884"/>
        <w:gridCol w:w="7756"/>
      </w:tblGrid>
      <w:tr w:rsidR="00AB72C7" w:rsidRPr="00440A78" w14:paraId="52AD7899" w14:textId="77777777" w:rsidTr="001F72E9">
        <w:tc>
          <w:tcPr>
            <w:tcW w:w="1884" w:type="dxa"/>
          </w:tcPr>
          <w:p w14:paraId="025C09C3" w14:textId="4F4F7A35" w:rsidR="00D621DB" w:rsidRPr="00440A78" w:rsidRDefault="00D621DB" w:rsidP="001F72E9">
            <w:pPr>
              <w:spacing w:after="0" w:line="240" w:lineRule="auto"/>
              <w:ind w:firstLine="709"/>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АРМ</w:t>
            </w:r>
          </w:p>
        </w:tc>
        <w:tc>
          <w:tcPr>
            <w:tcW w:w="7756" w:type="dxa"/>
          </w:tcPr>
          <w:p w14:paraId="365AC111" w14:textId="58ED8E29" w:rsidR="00D621DB" w:rsidRPr="00440A78" w:rsidRDefault="00D621DB" w:rsidP="001F72E9">
            <w:pPr>
              <w:spacing w:after="0" w:line="240" w:lineRule="auto"/>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автоматизированное рабочее место (оператора, диспетчера)</w:t>
            </w:r>
          </w:p>
        </w:tc>
      </w:tr>
      <w:tr w:rsidR="00305EE0" w:rsidRPr="00440A78" w14:paraId="3C389702" w14:textId="77777777" w:rsidTr="001F72E9">
        <w:tc>
          <w:tcPr>
            <w:tcW w:w="1884" w:type="dxa"/>
          </w:tcPr>
          <w:p w14:paraId="6B851EEC" w14:textId="377AFDA6" w:rsidR="00305EE0" w:rsidRPr="00440A78" w:rsidRDefault="00305EE0" w:rsidP="001F72E9">
            <w:pPr>
              <w:spacing w:after="0" w:line="240" w:lineRule="auto"/>
              <w:ind w:firstLine="709"/>
              <w:contextualSpacing/>
              <w:jc w:val="both"/>
              <w:rPr>
                <w:rFonts w:ascii="Tahoma" w:eastAsia="Times New Roman" w:hAnsi="Tahoma" w:cs="Tahoma"/>
                <w:sz w:val="24"/>
                <w:szCs w:val="24"/>
                <w:lang w:eastAsia="ru-RU"/>
              </w:rPr>
            </w:pPr>
            <w:r w:rsidRPr="00440A78">
              <w:rPr>
                <w:rFonts w:ascii="Tahoma" w:hAnsi="Tahoma" w:cs="Tahoma"/>
                <w:bCs/>
                <w:sz w:val="24"/>
                <w:szCs w:val="24"/>
              </w:rPr>
              <w:t>АСДУ</w:t>
            </w:r>
          </w:p>
        </w:tc>
        <w:tc>
          <w:tcPr>
            <w:tcW w:w="7756" w:type="dxa"/>
          </w:tcPr>
          <w:p w14:paraId="6D003686" w14:textId="7FC47802" w:rsidR="00305EE0" w:rsidRPr="00440A78" w:rsidRDefault="00305EE0" w:rsidP="001F72E9">
            <w:pPr>
              <w:spacing w:after="0" w:line="240" w:lineRule="auto"/>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 xml:space="preserve">автоматизированная система </w:t>
            </w:r>
            <w:r w:rsidRPr="00440A78">
              <w:rPr>
                <w:rFonts w:ascii="Tahoma" w:hAnsi="Tahoma" w:cs="Tahoma"/>
                <w:bCs/>
                <w:sz w:val="24"/>
                <w:szCs w:val="24"/>
              </w:rPr>
              <w:t>диспетчерского управления</w:t>
            </w:r>
          </w:p>
        </w:tc>
      </w:tr>
      <w:tr w:rsidR="007F2EE9" w:rsidRPr="00440A78" w14:paraId="35305C36" w14:textId="77777777" w:rsidTr="001F72E9">
        <w:tc>
          <w:tcPr>
            <w:tcW w:w="1884" w:type="dxa"/>
          </w:tcPr>
          <w:p w14:paraId="7C6F2C4E" w14:textId="658FE0F2" w:rsidR="007F2EE9" w:rsidRPr="00440A78" w:rsidRDefault="007F2EE9" w:rsidP="001F72E9">
            <w:pPr>
              <w:spacing w:after="0" w:line="240" w:lineRule="auto"/>
              <w:ind w:firstLine="709"/>
              <w:contextualSpacing/>
              <w:jc w:val="both"/>
              <w:rPr>
                <w:rFonts w:ascii="Tahoma" w:eastAsia="Times New Roman" w:hAnsi="Tahoma" w:cs="Tahoma"/>
                <w:sz w:val="24"/>
                <w:szCs w:val="24"/>
                <w:lang w:eastAsia="ru-RU"/>
              </w:rPr>
            </w:pPr>
            <w:r w:rsidRPr="00440A78">
              <w:rPr>
                <w:rFonts w:ascii="Tahoma" w:hAnsi="Tahoma" w:cs="Tahoma"/>
                <w:bCs/>
                <w:sz w:val="24"/>
                <w:szCs w:val="24"/>
              </w:rPr>
              <w:t>АСКУЭ</w:t>
            </w:r>
          </w:p>
        </w:tc>
        <w:tc>
          <w:tcPr>
            <w:tcW w:w="7756" w:type="dxa"/>
          </w:tcPr>
          <w:p w14:paraId="500399CE" w14:textId="3273C587" w:rsidR="007F2EE9" w:rsidRPr="00440A78" w:rsidRDefault="00305EE0" w:rsidP="001F72E9">
            <w:pPr>
              <w:spacing w:after="0" w:line="240" w:lineRule="auto"/>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автоматизированная система коммерческого учета электроэнергии</w:t>
            </w:r>
          </w:p>
        </w:tc>
      </w:tr>
      <w:tr w:rsidR="007F2EE9" w:rsidRPr="00440A78" w14:paraId="1B1D7954" w14:textId="77777777" w:rsidTr="001F72E9">
        <w:tc>
          <w:tcPr>
            <w:tcW w:w="1884" w:type="dxa"/>
          </w:tcPr>
          <w:p w14:paraId="013BFB4F" w14:textId="7CF34113" w:rsidR="007F2EE9" w:rsidRPr="00440A78" w:rsidRDefault="007F2EE9" w:rsidP="001F72E9">
            <w:pPr>
              <w:spacing w:after="0" w:line="240" w:lineRule="auto"/>
              <w:ind w:firstLine="709"/>
              <w:contextualSpacing/>
              <w:jc w:val="both"/>
              <w:rPr>
                <w:rFonts w:ascii="Tahoma" w:eastAsia="Times New Roman" w:hAnsi="Tahoma" w:cs="Tahoma"/>
                <w:sz w:val="24"/>
                <w:szCs w:val="24"/>
                <w:lang w:eastAsia="ru-RU"/>
              </w:rPr>
            </w:pPr>
          </w:p>
        </w:tc>
        <w:tc>
          <w:tcPr>
            <w:tcW w:w="7756" w:type="dxa"/>
          </w:tcPr>
          <w:p w14:paraId="7524AD69" w14:textId="43786624" w:rsidR="007F2EE9" w:rsidRPr="00440A78" w:rsidRDefault="007F2EE9" w:rsidP="001F72E9">
            <w:pPr>
              <w:spacing w:after="0" w:line="240" w:lineRule="auto"/>
              <w:contextualSpacing/>
              <w:jc w:val="both"/>
              <w:rPr>
                <w:rFonts w:ascii="Tahoma" w:eastAsia="Times New Roman" w:hAnsi="Tahoma" w:cs="Tahoma"/>
                <w:sz w:val="24"/>
                <w:szCs w:val="24"/>
                <w:lang w:eastAsia="ru-RU"/>
              </w:rPr>
            </w:pPr>
          </w:p>
        </w:tc>
      </w:tr>
      <w:tr w:rsidR="007F2EE9" w:rsidRPr="00440A78" w14:paraId="2B79F9FD" w14:textId="77777777" w:rsidTr="001F72E9">
        <w:tc>
          <w:tcPr>
            <w:tcW w:w="1884" w:type="dxa"/>
          </w:tcPr>
          <w:p w14:paraId="0E9D3522" w14:textId="3076549C" w:rsidR="007F2EE9" w:rsidRPr="00440A78" w:rsidRDefault="007F2EE9" w:rsidP="001F72E9">
            <w:pPr>
              <w:spacing w:after="0" w:line="240" w:lineRule="auto"/>
              <w:ind w:firstLine="709"/>
              <w:contextualSpacing/>
              <w:jc w:val="both"/>
              <w:rPr>
                <w:rFonts w:ascii="Tahoma" w:eastAsia="Times New Roman" w:hAnsi="Tahoma" w:cs="Tahoma"/>
                <w:sz w:val="24"/>
                <w:szCs w:val="24"/>
                <w:lang w:eastAsia="ru-RU"/>
              </w:rPr>
            </w:pPr>
            <w:r w:rsidRPr="00440A78">
              <w:rPr>
                <w:rFonts w:ascii="Tahoma" w:hAnsi="Tahoma" w:cs="Tahoma"/>
                <w:bCs/>
                <w:sz w:val="24"/>
                <w:szCs w:val="24"/>
              </w:rPr>
              <w:t>АСТУЭ</w:t>
            </w:r>
          </w:p>
        </w:tc>
        <w:tc>
          <w:tcPr>
            <w:tcW w:w="7756" w:type="dxa"/>
          </w:tcPr>
          <w:p w14:paraId="400C1B24" w14:textId="3C4C0EE8" w:rsidR="007F2EE9" w:rsidRPr="00440A78" w:rsidRDefault="00305EE0" w:rsidP="001F72E9">
            <w:pPr>
              <w:spacing w:after="0" w:line="240" w:lineRule="auto"/>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автоматизированная система технического  учета электроэнергии</w:t>
            </w:r>
          </w:p>
        </w:tc>
      </w:tr>
      <w:tr w:rsidR="008D0102" w:rsidRPr="00440A78" w14:paraId="63C85E7E" w14:textId="77777777" w:rsidTr="001F72E9">
        <w:tc>
          <w:tcPr>
            <w:tcW w:w="1884" w:type="dxa"/>
          </w:tcPr>
          <w:p w14:paraId="63F87419" w14:textId="77777777" w:rsidR="00D621DB" w:rsidRPr="00440A78" w:rsidRDefault="00D621DB" w:rsidP="001F72E9">
            <w:pPr>
              <w:spacing w:after="0" w:line="240" w:lineRule="auto"/>
              <w:ind w:firstLine="709"/>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 xml:space="preserve">АСУТП </w:t>
            </w:r>
          </w:p>
        </w:tc>
        <w:tc>
          <w:tcPr>
            <w:tcW w:w="7756" w:type="dxa"/>
          </w:tcPr>
          <w:p w14:paraId="4D8AE036" w14:textId="29F1FFBF" w:rsidR="00D621DB" w:rsidRPr="00440A78" w:rsidRDefault="00D621DB" w:rsidP="001F72E9">
            <w:pPr>
              <w:spacing w:after="0" w:line="240" w:lineRule="auto"/>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автоматизированные системы управления технологическими процессами</w:t>
            </w:r>
          </w:p>
        </w:tc>
      </w:tr>
      <w:tr w:rsidR="008D0102" w:rsidRPr="00440A78" w14:paraId="5B778D86" w14:textId="77777777" w:rsidTr="001F72E9">
        <w:tc>
          <w:tcPr>
            <w:tcW w:w="1884" w:type="dxa"/>
          </w:tcPr>
          <w:p w14:paraId="56A97F9F" w14:textId="77777777" w:rsidR="00D621DB" w:rsidRPr="00440A78" w:rsidRDefault="00D621DB" w:rsidP="001F72E9">
            <w:pPr>
              <w:spacing w:after="0" w:line="240" w:lineRule="auto"/>
              <w:ind w:firstLine="709"/>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 xml:space="preserve">ВЛ </w:t>
            </w:r>
          </w:p>
        </w:tc>
        <w:tc>
          <w:tcPr>
            <w:tcW w:w="7756" w:type="dxa"/>
          </w:tcPr>
          <w:p w14:paraId="3F91E7D4" w14:textId="2D060CD9" w:rsidR="00D621DB" w:rsidRPr="00440A78" w:rsidRDefault="00D621DB" w:rsidP="001F72E9">
            <w:pPr>
              <w:spacing w:after="0" w:line="240" w:lineRule="auto"/>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высоковольтные линии</w:t>
            </w:r>
          </w:p>
        </w:tc>
      </w:tr>
      <w:tr w:rsidR="008D0102" w:rsidRPr="00440A78" w14:paraId="0A241938" w14:textId="77777777" w:rsidTr="001F72E9">
        <w:tc>
          <w:tcPr>
            <w:tcW w:w="1884" w:type="dxa"/>
          </w:tcPr>
          <w:p w14:paraId="3540CA69" w14:textId="77777777" w:rsidR="00D621DB" w:rsidRPr="00440A78" w:rsidRDefault="00D621DB" w:rsidP="001F72E9">
            <w:pPr>
              <w:spacing w:after="0" w:line="240" w:lineRule="auto"/>
              <w:ind w:firstLine="709"/>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 xml:space="preserve">ЕДС </w:t>
            </w:r>
          </w:p>
        </w:tc>
        <w:tc>
          <w:tcPr>
            <w:tcW w:w="7756" w:type="dxa"/>
          </w:tcPr>
          <w:p w14:paraId="11A1E03C" w14:textId="29096D54" w:rsidR="00D621DB" w:rsidRPr="00440A78" w:rsidRDefault="00D621DB" w:rsidP="001F72E9">
            <w:pPr>
              <w:spacing w:after="0" w:line="240" w:lineRule="auto"/>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единая диспетчерская система территориального населённого пункта</w:t>
            </w:r>
          </w:p>
        </w:tc>
      </w:tr>
      <w:tr w:rsidR="008D0102" w:rsidRPr="00440A78" w14:paraId="18AB7777" w14:textId="77777777" w:rsidTr="001F72E9">
        <w:tc>
          <w:tcPr>
            <w:tcW w:w="1884" w:type="dxa"/>
          </w:tcPr>
          <w:p w14:paraId="25E82E65" w14:textId="77777777" w:rsidR="00D621DB" w:rsidRPr="00440A78" w:rsidRDefault="00D621DB" w:rsidP="001F72E9">
            <w:pPr>
              <w:spacing w:after="0" w:line="240" w:lineRule="auto"/>
              <w:ind w:firstLine="709"/>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ЗФ</w:t>
            </w:r>
          </w:p>
        </w:tc>
        <w:tc>
          <w:tcPr>
            <w:tcW w:w="7756" w:type="dxa"/>
          </w:tcPr>
          <w:p w14:paraId="5748A33E" w14:textId="1BF59E17" w:rsidR="00D621DB" w:rsidRPr="00440A78" w:rsidRDefault="00D621DB" w:rsidP="001F72E9">
            <w:pPr>
              <w:spacing w:after="0" w:line="240" w:lineRule="auto"/>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Заполярный филиал ПАО «ГМК «Норильский Никель»</w:t>
            </w:r>
          </w:p>
        </w:tc>
      </w:tr>
      <w:tr w:rsidR="008D0102" w:rsidRPr="00440A78" w14:paraId="2D80FE40" w14:textId="77777777" w:rsidTr="001F72E9">
        <w:tc>
          <w:tcPr>
            <w:tcW w:w="1884" w:type="dxa"/>
          </w:tcPr>
          <w:p w14:paraId="3DB7CBFF" w14:textId="77777777" w:rsidR="00D621DB" w:rsidRPr="00440A78" w:rsidRDefault="00D621DB" w:rsidP="001F72E9">
            <w:pPr>
              <w:spacing w:after="0" w:line="240" w:lineRule="auto"/>
              <w:ind w:firstLine="709"/>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 xml:space="preserve">КЛ </w:t>
            </w:r>
          </w:p>
        </w:tc>
        <w:tc>
          <w:tcPr>
            <w:tcW w:w="7756" w:type="dxa"/>
          </w:tcPr>
          <w:p w14:paraId="4F19D804" w14:textId="77C3361D" w:rsidR="00D621DB" w:rsidRPr="00440A78" w:rsidRDefault="00D621DB" w:rsidP="001F72E9">
            <w:pPr>
              <w:spacing w:after="0" w:line="240" w:lineRule="auto"/>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кабельные линии</w:t>
            </w:r>
          </w:p>
        </w:tc>
      </w:tr>
      <w:tr w:rsidR="008D0102" w:rsidRPr="00440A78" w14:paraId="2F8AFCC5" w14:textId="77777777" w:rsidTr="001F72E9">
        <w:tc>
          <w:tcPr>
            <w:tcW w:w="1884" w:type="dxa"/>
          </w:tcPr>
          <w:p w14:paraId="3D4F5019" w14:textId="0BF4F4F1" w:rsidR="00D621DB" w:rsidRPr="00440A78" w:rsidRDefault="000E07E8" w:rsidP="001F72E9">
            <w:pPr>
              <w:spacing w:after="0" w:line="240" w:lineRule="auto"/>
              <w:ind w:firstLine="709"/>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 xml:space="preserve">КПП </w:t>
            </w:r>
          </w:p>
        </w:tc>
        <w:tc>
          <w:tcPr>
            <w:tcW w:w="7756" w:type="dxa"/>
          </w:tcPr>
          <w:p w14:paraId="49146C49" w14:textId="10E89B3B" w:rsidR="00D621DB" w:rsidRPr="00440A78" w:rsidRDefault="004418A6" w:rsidP="001F72E9">
            <w:pPr>
              <w:spacing w:after="0" w:line="240" w:lineRule="auto"/>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контрольно-</w:t>
            </w:r>
            <w:r w:rsidR="000E07E8" w:rsidRPr="00440A78">
              <w:rPr>
                <w:rFonts w:ascii="Tahoma" w:eastAsia="Times New Roman" w:hAnsi="Tahoma" w:cs="Tahoma"/>
                <w:sz w:val="24"/>
                <w:szCs w:val="24"/>
                <w:lang w:eastAsia="ru-RU"/>
              </w:rPr>
              <w:t>пропускной пункт</w:t>
            </w:r>
          </w:p>
        </w:tc>
      </w:tr>
      <w:tr w:rsidR="000E07E8" w:rsidRPr="00440A78" w14:paraId="1010024F" w14:textId="77777777" w:rsidTr="001F72E9">
        <w:tc>
          <w:tcPr>
            <w:tcW w:w="1884" w:type="dxa"/>
          </w:tcPr>
          <w:p w14:paraId="53790810" w14:textId="090DDB74" w:rsidR="000E07E8" w:rsidRPr="00440A78" w:rsidRDefault="000E07E8" w:rsidP="001F72E9">
            <w:pPr>
              <w:spacing w:after="0" w:line="240" w:lineRule="auto"/>
              <w:ind w:firstLine="709"/>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КСПД</w:t>
            </w:r>
          </w:p>
        </w:tc>
        <w:tc>
          <w:tcPr>
            <w:tcW w:w="7756" w:type="dxa"/>
          </w:tcPr>
          <w:p w14:paraId="65372840" w14:textId="2C4508B4" w:rsidR="000E07E8" w:rsidRPr="00440A78" w:rsidRDefault="000E07E8" w:rsidP="001F72E9">
            <w:pPr>
              <w:spacing w:after="0" w:line="240" w:lineRule="auto"/>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корпоративная сеть передачи данных</w:t>
            </w:r>
          </w:p>
        </w:tc>
      </w:tr>
      <w:tr w:rsidR="000E07E8" w:rsidRPr="00440A78" w14:paraId="070145FB" w14:textId="77777777" w:rsidTr="001F72E9">
        <w:tc>
          <w:tcPr>
            <w:tcW w:w="1884" w:type="dxa"/>
          </w:tcPr>
          <w:p w14:paraId="007A11CA" w14:textId="5E302AC4" w:rsidR="000E07E8" w:rsidRPr="00440A78" w:rsidRDefault="000E07E8" w:rsidP="001F72E9">
            <w:pPr>
              <w:spacing w:after="0" w:line="240" w:lineRule="auto"/>
              <w:ind w:firstLine="709"/>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КТПБ</w:t>
            </w:r>
          </w:p>
        </w:tc>
        <w:tc>
          <w:tcPr>
            <w:tcW w:w="7756" w:type="dxa"/>
          </w:tcPr>
          <w:p w14:paraId="66091F43" w14:textId="0231794A" w:rsidR="000E07E8" w:rsidRPr="00440A78" w:rsidRDefault="000E07E8" w:rsidP="001F72E9">
            <w:pPr>
              <w:spacing w:after="0" w:line="240" w:lineRule="auto"/>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комплектные трансформаторные подстанции блочные </w:t>
            </w:r>
          </w:p>
        </w:tc>
      </w:tr>
      <w:tr w:rsidR="006C35F2" w:rsidRPr="00440A78" w14:paraId="1E63152B" w14:textId="77777777" w:rsidTr="001F72E9">
        <w:tc>
          <w:tcPr>
            <w:tcW w:w="1884" w:type="dxa"/>
          </w:tcPr>
          <w:p w14:paraId="488575DF" w14:textId="0FF12866" w:rsidR="006C35F2" w:rsidRPr="00440A78" w:rsidRDefault="006C35F2" w:rsidP="001F72E9">
            <w:pPr>
              <w:spacing w:after="0" w:line="240" w:lineRule="auto"/>
              <w:ind w:firstLine="709"/>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ЛСА</w:t>
            </w:r>
          </w:p>
        </w:tc>
        <w:tc>
          <w:tcPr>
            <w:tcW w:w="7756" w:type="dxa"/>
          </w:tcPr>
          <w:p w14:paraId="4307D42A" w14:textId="67AB4284" w:rsidR="006C35F2" w:rsidRPr="00440A78" w:rsidRDefault="00333F05" w:rsidP="001F72E9">
            <w:pPr>
              <w:spacing w:after="0" w:line="240" w:lineRule="auto"/>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локальная система автоматизации</w:t>
            </w:r>
          </w:p>
        </w:tc>
      </w:tr>
      <w:tr w:rsidR="008D0102" w:rsidRPr="00440A78" w14:paraId="48882172" w14:textId="77777777" w:rsidTr="001F72E9">
        <w:tc>
          <w:tcPr>
            <w:tcW w:w="1884" w:type="dxa"/>
          </w:tcPr>
          <w:p w14:paraId="020FD9A7" w14:textId="77777777" w:rsidR="00D621DB" w:rsidRPr="00440A78" w:rsidRDefault="00D621DB" w:rsidP="001F72E9">
            <w:pPr>
              <w:spacing w:after="0" w:line="240" w:lineRule="auto"/>
              <w:ind w:firstLine="709"/>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НДС</w:t>
            </w:r>
          </w:p>
        </w:tc>
        <w:tc>
          <w:tcPr>
            <w:tcW w:w="7756" w:type="dxa"/>
          </w:tcPr>
          <w:p w14:paraId="351D851B" w14:textId="62759A68" w:rsidR="00D621DB" w:rsidRPr="00440A78" w:rsidRDefault="00D621DB" w:rsidP="001F72E9">
            <w:pPr>
              <w:spacing w:after="0" w:line="240" w:lineRule="auto"/>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нормативы допустимых сбросов</w:t>
            </w:r>
          </w:p>
        </w:tc>
      </w:tr>
      <w:tr w:rsidR="008D0102" w:rsidRPr="00440A78" w14:paraId="5EBABD87" w14:textId="77777777" w:rsidTr="001F72E9">
        <w:tc>
          <w:tcPr>
            <w:tcW w:w="1884" w:type="dxa"/>
          </w:tcPr>
          <w:p w14:paraId="5E8DE8F1" w14:textId="77777777" w:rsidR="00D621DB" w:rsidRPr="00440A78" w:rsidRDefault="00D621DB" w:rsidP="001F72E9">
            <w:pPr>
              <w:spacing w:after="0" w:line="240" w:lineRule="auto"/>
              <w:ind w:firstLine="709"/>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 xml:space="preserve">ОВОС </w:t>
            </w:r>
          </w:p>
        </w:tc>
        <w:tc>
          <w:tcPr>
            <w:tcW w:w="7756" w:type="dxa"/>
          </w:tcPr>
          <w:p w14:paraId="052E5D37" w14:textId="5CBC45E0" w:rsidR="00D621DB" w:rsidRPr="00440A78" w:rsidRDefault="00D621DB" w:rsidP="001F72E9">
            <w:pPr>
              <w:spacing w:after="0" w:line="240" w:lineRule="auto"/>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оценка воздействий на окружающую среду</w:t>
            </w:r>
          </w:p>
        </w:tc>
      </w:tr>
      <w:tr w:rsidR="008D0102" w:rsidRPr="00440A78" w14:paraId="74AA1400" w14:textId="77777777" w:rsidTr="001F72E9">
        <w:tc>
          <w:tcPr>
            <w:tcW w:w="1884" w:type="dxa"/>
          </w:tcPr>
          <w:p w14:paraId="28AE1959" w14:textId="77777777" w:rsidR="00D621DB" w:rsidRPr="00440A78" w:rsidRDefault="00D621DB" w:rsidP="001F72E9">
            <w:pPr>
              <w:spacing w:after="0" w:line="240" w:lineRule="auto"/>
              <w:ind w:firstLine="709"/>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ПД</w:t>
            </w:r>
          </w:p>
        </w:tc>
        <w:tc>
          <w:tcPr>
            <w:tcW w:w="7756" w:type="dxa"/>
          </w:tcPr>
          <w:p w14:paraId="3A0F367C" w14:textId="6360C6F2" w:rsidR="00D621DB" w:rsidRPr="00440A78" w:rsidRDefault="00D621DB" w:rsidP="001F72E9">
            <w:pPr>
              <w:spacing w:after="0" w:line="240" w:lineRule="auto"/>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проектно-сметная документация, выпущенная проектным институтом на этапе «ПД»</w:t>
            </w:r>
          </w:p>
        </w:tc>
      </w:tr>
      <w:tr w:rsidR="008D0102" w:rsidRPr="00440A78" w14:paraId="73FE772A" w14:textId="77777777" w:rsidTr="001F72E9">
        <w:tc>
          <w:tcPr>
            <w:tcW w:w="1884" w:type="dxa"/>
          </w:tcPr>
          <w:p w14:paraId="3BCE45DA" w14:textId="77777777" w:rsidR="00D621DB" w:rsidRPr="00440A78" w:rsidRDefault="00D621DB" w:rsidP="001F72E9">
            <w:pPr>
              <w:spacing w:after="0" w:line="240" w:lineRule="auto"/>
              <w:ind w:firstLine="709"/>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ПДВ</w:t>
            </w:r>
          </w:p>
        </w:tc>
        <w:tc>
          <w:tcPr>
            <w:tcW w:w="7756" w:type="dxa"/>
          </w:tcPr>
          <w:p w14:paraId="735A8DCA" w14:textId="592FC2F8" w:rsidR="00D621DB" w:rsidRPr="00440A78" w:rsidRDefault="00D621DB" w:rsidP="001F72E9">
            <w:pPr>
              <w:spacing w:after="0" w:line="240" w:lineRule="auto"/>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норматив предельно допустимого выброса вредных веществ в атмосферу</w:t>
            </w:r>
          </w:p>
        </w:tc>
      </w:tr>
      <w:tr w:rsidR="008D0102" w:rsidRPr="00440A78" w14:paraId="042CC055" w14:textId="77777777" w:rsidTr="001F72E9">
        <w:tc>
          <w:tcPr>
            <w:tcW w:w="1884" w:type="dxa"/>
          </w:tcPr>
          <w:p w14:paraId="042E7EF9" w14:textId="77777777" w:rsidR="00D621DB" w:rsidRPr="00440A78" w:rsidRDefault="00D621DB" w:rsidP="001F72E9">
            <w:pPr>
              <w:spacing w:after="0" w:line="240" w:lineRule="auto"/>
              <w:ind w:firstLine="709"/>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ПДС</w:t>
            </w:r>
          </w:p>
        </w:tc>
        <w:tc>
          <w:tcPr>
            <w:tcW w:w="7756" w:type="dxa"/>
          </w:tcPr>
          <w:p w14:paraId="06C9BB8D" w14:textId="7C5AABD4" w:rsidR="008161FD" w:rsidRPr="00440A78" w:rsidRDefault="00D621DB" w:rsidP="001F72E9">
            <w:pPr>
              <w:spacing w:after="0" w:line="240" w:lineRule="auto"/>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норматив предельно допустимого сброса вредных веществ в водные объекты</w:t>
            </w:r>
          </w:p>
        </w:tc>
      </w:tr>
      <w:tr w:rsidR="008161FD" w:rsidRPr="00440A78" w14:paraId="1019826B" w14:textId="77777777" w:rsidTr="001F72E9">
        <w:tc>
          <w:tcPr>
            <w:tcW w:w="1884" w:type="dxa"/>
          </w:tcPr>
          <w:p w14:paraId="245A0664" w14:textId="59B6FC7E" w:rsidR="008161FD" w:rsidRPr="00440A78" w:rsidRDefault="008161FD" w:rsidP="001F72E9">
            <w:pPr>
              <w:spacing w:after="0" w:line="240" w:lineRule="auto"/>
              <w:ind w:firstLine="709"/>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ПСД</w:t>
            </w:r>
          </w:p>
        </w:tc>
        <w:tc>
          <w:tcPr>
            <w:tcW w:w="7756" w:type="dxa"/>
          </w:tcPr>
          <w:p w14:paraId="2CB3FDBA" w14:textId="6E0E227D" w:rsidR="008161FD" w:rsidRPr="00440A78" w:rsidRDefault="008161FD" w:rsidP="001F72E9">
            <w:pPr>
              <w:spacing w:after="0" w:line="240" w:lineRule="auto"/>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проектно-сметная документация</w:t>
            </w:r>
          </w:p>
        </w:tc>
      </w:tr>
      <w:tr w:rsidR="008D0102" w:rsidRPr="00440A78" w14:paraId="000FCCFA" w14:textId="77777777" w:rsidTr="001F72E9">
        <w:tc>
          <w:tcPr>
            <w:tcW w:w="1884" w:type="dxa"/>
          </w:tcPr>
          <w:p w14:paraId="43DB2185" w14:textId="77777777" w:rsidR="00D621DB" w:rsidRPr="00440A78" w:rsidRDefault="00D621DB" w:rsidP="001F72E9">
            <w:pPr>
              <w:spacing w:after="0" w:line="240" w:lineRule="auto"/>
              <w:ind w:firstLine="709"/>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 xml:space="preserve">ПМООС </w:t>
            </w:r>
          </w:p>
        </w:tc>
        <w:tc>
          <w:tcPr>
            <w:tcW w:w="7756" w:type="dxa"/>
          </w:tcPr>
          <w:p w14:paraId="48A1BE56" w14:textId="7D71224B" w:rsidR="00D621DB" w:rsidRPr="00440A78" w:rsidRDefault="00D621DB" w:rsidP="001F72E9">
            <w:pPr>
              <w:spacing w:after="0" w:line="240" w:lineRule="auto"/>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перечень мероприятий по охране окружающей среды</w:t>
            </w:r>
          </w:p>
        </w:tc>
      </w:tr>
      <w:tr w:rsidR="008D0102" w:rsidRPr="00440A78" w14:paraId="64078ECA" w14:textId="77777777" w:rsidTr="001F72E9">
        <w:tc>
          <w:tcPr>
            <w:tcW w:w="1884" w:type="dxa"/>
          </w:tcPr>
          <w:p w14:paraId="56CD1AE2" w14:textId="77777777" w:rsidR="00D621DB" w:rsidRPr="00440A78" w:rsidRDefault="00D621DB" w:rsidP="001F72E9">
            <w:pPr>
              <w:spacing w:after="0" w:line="240" w:lineRule="auto"/>
              <w:ind w:firstLine="709"/>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 xml:space="preserve">ПТК </w:t>
            </w:r>
          </w:p>
        </w:tc>
        <w:tc>
          <w:tcPr>
            <w:tcW w:w="7756" w:type="dxa"/>
          </w:tcPr>
          <w:p w14:paraId="158D2D17" w14:textId="2B0ED4F0" w:rsidR="00D621DB" w:rsidRPr="00440A78" w:rsidRDefault="00D621DB" w:rsidP="001F72E9">
            <w:pPr>
              <w:spacing w:after="0" w:line="240" w:lineRule="auto"/>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программно – технический комплекс</w:t>
            </w:r>
          </w:p>
        </w:tc>
      </w:tr>
      <w:tr w:rsidR="008D0102" w:rsidRPr="00440A78" w14:paraId="6976D8F3" w14:textId="77777777" w:rsidTr="001F72E9">
        <w:tc>
          <w:tcPr>
            <w:tcW w:w="1884" w:type="dxa"/>
          </w:tcPr>
          <w:p w14:paraId="10FDC782" w14:textId="77777777" w:rsidR="00D621DB" w:rsidRPr="00440A78" w:rsidRDefault="00D621DB" w:rsidP="001F72E9">
            <w:pPr>
              <w:spacing w:after="0" w:line="240" w:lineRule="auto"/>
              <w:ind w:firstLine="709"/>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 xml:space="preserve">СКС </w:t>
            </w:r>
          </w:p>
        </w:tc>
        <w:tc>
          <w:tcPr>
            <w:tcW w:w="7756" w:type="dxa"/>
          </w:tcPr>
          <w:p w14:paraId="72DB7DD2" w14:textId="39CC38A5" w:rsidR="00D621DB" w:rsidRPr="00440A78" w:rsidRDefault="00D621DB" w:rsidP="001F72E9">
            <w:pPr>
              <w:spacing w:after="0" w:line="240" w:lineRule="auto"/>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 xml:space="preserve">структурированная кабельная сеть </w:t>
            </w:r>
          </w:p>
        </w:tc>
      </w:tr>
      <w:tr w:rsidR="008D0102" w:rsidRPr="00440A78" w14:paraId="7ECEC5D5" w14:textId="77777777" w:rsidTr="001F72E9">
        <w:tc>
          <w:tcPr>
            <w:tcW w:w="1884" w:type="dxa"/>
          </w:tcPr>
          <w:p w14:paraId="0F6DBF44" w14:textId="77777777" w:rsidR="00D621DB" w:rsidRPr="00440A78" w:rsidRDefault="00D621DB" w:rsidP="001F72E9">
            <w:pPr>
              <w:spacing w:after="0" w:line="240" w:lineRule="auto"/>
              <w:ind w:firstLine="709"/>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 xml:space="preserve">СПДС </w:t>
            </w:r>
          </w:p>
        </w:tc>
        <w:tc>
          <w:tcPr>
            <w:tcW w:w="7756" w:type="dxa"/>
          </w:tcPr>
          <w:p w14:paraId="004F5725" w14:textId="42E076DC" w:rsidR="00D621DB" w:rsidRPr="00440A78" w:rsidRDefault="00D621DB" w:rsidP="001F72E9">
            <w:pPr>
              <w:spacing w:after="0" w:line="240" w:lineRule="auto"/>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система проектной документации для строительства</w:t>
            </w:r>
          </w:p>
        </w:tc>
      </w:tr>
      <w:tr w:rsidR="008D0102" w:rsidRPr="00440A78" w14:paraId="196C0605" w14:textId="77777777" w:rsidTr="001F72E9">
        <w:tc>
          <w:tcPr>
            <w:tcW w:w="1884" w:type="dxa"/>
          </w:tcPr>
          <w:p w14:paraId="5D8880B4" w14:textId="77777777" w:rsidR="00D621DB" w:rsidRPr="00440A78" w:rsidRDefault="00D621DB" w:rsidP="001F72E9">
            <w:pPr>
              <w:spacing w:after="0" w:line="240" w:lineRule="auto"/>
              <w:ind w:firstLine="709"/>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ТСПД</w:t>
            </w:r>
          </w:p>
        </w:tc>
        <w:tc>
          <w:tcPr>
            <w:tcW w:w="7756" w:type="dxa"/>
          </w:tcPr>
          <w:p w14:paraId="58BE5913" w14:textId="350E4E30" w:rsidR="00D621DB" w:rsidRPr="00440A78" w:rsidRDefault="00D621DB" w:rsidP="001F72E9">
            <w:pPr>
              <w:spacing w:after="0" w:line="240" w:lineRule="auto"/>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технологическая сеть передачи данных</w:t>
            </w:r>
          </w:p>
        </w:tc>
      </w:tr>
      <w:tr w:rsidR="008D0102" w:rsidRPr="00440A78" w14:paraId="39149DA6" w14:textId="77777777" w:rsidTr="001F72E9">
        <w:tc>
          <w:tcPr>
            <w:tcW w:w="1884" w:type="dxa"/>
          </w:tcPr>
          <w:p w14:paraId="602FB8AB" w14:textId="77777777" w:rsidR="00D621DB" w:rsidRPr="00440A78" w:rsidRDefault="00D621DB" w:rsidP="001F72E9">
            <w:pPr>
              <w:spacing w:after="0" w:line="240" w:lineRule="auto"/>
              <w:ind w:firstLine="709"/>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 xml:space="preserve">ТП </w:t>
            </w:r>
          </w:p>
        </w:tc>
        <w:tc>
          <w:tcPr>
            <w:tcW w:w="7756" w:type="dxa"/>
          </w:tcPr>
          <w:p w14:paraId="21CC6392" w14:textId="6A802389" w:rsidR="00D621DB" w:rsidRPr="00440A78" w:rsidRDefault="00D621DB" w:rsidP="001F72E9">
            <w:pPr>
              <w:spacing w:after="0" w:line="240" w:lineRule="auto"/>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трансформаторная подстанция</w:t>
            </w:r>
          </w:p>
        </w:tc>
      </w:tr>
      <w:tr w:rsidR="008D0102" w:rsidRPr="00440A78" w14:paraId="2B75DEEC" w14:textId="77777777" w:rsidTr="001F72E9">
        <w:tc>
          <w:tcPr>
            <w:tcW w:w="1884" w:type="dxa"/>
          </w:tcPr>
          <w:p w14:paraId="3A7ED2A0" w14:textId="77777777" w:rsidR="00D621DB" w:rsidRPr="00440A78" w:rsidRDefault="00D621DB" w:rsidP="001F72E9">
            <w:pPr>
              <w:spacing w:after="0" w:line="240" w:lineRule="auto"/>
              <w:ind w:firstLine="709"/>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ТУ</w:t>
            </w:r>
          </w:p>
        </w:tc>
        <w:tc>
          <w:tcPr>
            <w:tcW w:w="7756" w:type="dxa"/>
          </w:tcPr>
          <w:p w14:paraId="2E631DAA" w14:textId="14D4F0F4" w:rsidR="001F72E9" w:rsidRPr="00440A78" w:rsidRDefault="00D621DB" w:rsidP="001F72E9">
            <w:pPr>
              <w:spacing w:after="0" w:line="240" w:lineRule="auto"/>
              <w:contextualSpacing/>
              <w:jc w:val="both"/>
              <w:rPr>
                <w:rFonts w:ascii="Tahoma" w:eastAsia="Times New Roman" w:hAnsi="Tahoma" w:cs="Tahoma"/>
                <w:sz w:val="24"/>
                <w:szCs w:val="24"/>
                <w:lang w:eastAsia="ru-RU"/>
              </w:rPr>
            </w:pPr>
            <w:r w:rsidRPr="00440A78">
              <w:rPr>
                <w:rFonts w:ascii="Tahoma" w:eastAsia="Times New Roman" w:hAnsi="Tahoma" w:cs="Tahoma"/>
                <w:sz w:val="24"/>
                <w:szCs w:val="24"/>
                <w:lang w:eastAsia="ru-RU"/>
              </w:rPr>
              <w:t>Технические условия</w:t>
            </w:r>
          </w:p>
          <w:p w14:paraId="482C87BF" w14:textId="4DD88AC6" w:rsidR="00D621DB" w:rsidRPr="00440A78" w:rsidRDefault="001F72E9" w:rsidP="001F72E9">
            <w:pPr>
              <w:tabs>
                <w:tab w:val="left" w:pos="6555"/>
              </w:tabs>
              <w:rPr>
                <w:rFonts w:ascii="Tahoma" w:eastAsia="Times New Roman" w:hAnsi="Tahoma" w:cs="Tahoma"/>
                <w:sz w:val="24"/>
                <w:szCs w:val="24"/>
                <w:lang w:eastAsia="ru-RU"/>
              </w:rPr>
            </w:pPr>
            <w:r w:rsidRPr="00440A78">
              <w:rPr>
                <w:rFonts w:ascii="Tahoma" w:eastAsia="Times New Roman" w:hAnsi="Tahoma" w:cs="Tahoma"/>
                <w:sz w:val="24"/>
                <w:szCs w:val="24"/>
                <w:lang w:eastAsia="ru-RU"/>
              </w:rPr>
              <w:tab/>
            </w:r>
          </w:p>
        </w:tc>
      </w:tr>
      <w:tr w:rsidR="008D0102" w:rsidRPr="00440A78" w14:paraId="282AC8E0" w14:textId="77777777" w:rsidTr="001F72E9">
        <w:tc>
          <w:tcPr>
            <w:tcW w:w="1884" w:type="dxa"/>
          </w:tcPr>
          <w:p w14:paraId="63F5C73E" w14:textId="3F1A5B93" w:rsidR="00D621DB" w:rsidRPr="00440A78" w:rsidRDefault="00D621DB" w:rsidP="001F72E9">
            <w:pPr>
              <w:spacing w:after="0" w:line="240" w:lineRule="auto"/>
              <w:ind w:firstLine="709"/>
              <w:contextualSpacing/>
              <w:jc w:val="both"/>
              <w:rPr>
                <w:rFonts w:ascii="Tahoma" w:eastAsia="Times New Roman" w:hAnsi="Tahoma" w:cs="Tahoma"/>
                <w:sz w:val="24"/>
                <w:szCs w:val="24"/>
                <w:lang w:eastAsia="ru-RU"/>
              </w:rPr>
            </w:pPr>
          </w:p>
        </w:tc>
        <w:tc>
          <w:tcPr>
            <w:tcW w:w="7756" w:type="dxa"/>
          </w:tcPr>
          <w:p w14:paraId="66E9889C" w14:textId="0A92DC4E" w:rsidR="00D621DB" w:rsidRPr="00440A78" w:rsidRDefault="00D621DB" w:rsidP="001F72E9">
            <w:pPr>
              <w:spacing w:after="0" w:line="240" w:lineRule="auto"/>
              <w:contextualSpacing/>
              <w:jc w:val="both"/>
              <w:rPr>
                <w:rFonts w:ascii="Tahoma" w:eastAsia="Times New Roman" w:hAnsi="Tahoma" w:cs="Tahoma"/>
                <w:sz w:val="24"/>
                <w:szCs w:val="24"/>
                <w:lang w:eastAsia="ru-RU"/>
              </w:rPr>
            </w:pPr>
          </w:p>
        </w:tc>
      </w:tr>
      <w:tr w:rsidR="008D0102" w:rsidRPr="00440A78" w14:paraId="1C9227FA" w14:textId="77777777" w:rsidTr="001F72E9">
        <w:tc>
          <w:tcPr>
            <w:tcW w:w="1884" w:type="dxa"/>
          </w:tcPr>
          <w:p w14:paraId="0C690B0D" w14:textId="1F084D04" w:rsidR="00D621DB" w:rsidRPr="00440A78" w:rsidRDefault="00D621DB" w:rsidP="001F72E9">
            <w:pPr>
              <w:spacing w:after="0" w:line="240" w:lineRule="auto"/>
              <w:ind w:firstLine="709"/>
              <w:contextualSpacing/>
              <w:jc w:val="both"/>
              <w:rPr>
                <w:rFonts w:ascii="Tahoma" w:eastAsia="Times New Roman" w:hAnsi="Tahoma" w:cs="Tahoma"/>
                <w:sz w:val="24"/>
                <w:szCs w:val="24"/>
                <w:lang w:eastAsia="ru-RU"/>
              </w:rPr>
            </w:pPr>
          </w:p>
        </w:tc>
        <w:tc>
          <w:tcPr>
            <w:tcW w:w="7756" w:type="dxa"/>
          </w:tcPr>
          <w:p w14:paraId="34D9A4C0" w14:textId="42179DAA" w:rsidR="00D621DB" w:rsidRPr="00440A78" w:rsidRDefault="00D621DB" w:rsidP="001F72E9">
            <w:pPr>
              <w:spacing w:after="0" w:line="240" w:lineRule="auto"/>
              <w:contextualSpacing/>
              <w:jc w:val="both"/>
              <w:rPr>
                <w:rFonts w:ascii="Tahoma" w:eastAsia="Times New Roman" w:hAnsi="Tahoma" w:cs="Tahoma"/>
                <w:sz w:val="24"/>
                <w:szCs w:val="24"/>
                <w:lang w:eastAsia="ru-RU"/>
              </w:rPr>
            </w:pPr>
          </w:p>
        </w:tc>
      </w:tr>
    </w:tbl>
    <w:p w14:paraId="45C29283" w14:textId="260E1100" w:rsidR="00D621DB" w:rsidRPr="00440A78" w:rsidRDefault="00D621DB" w:rsidP="001F72E9">
      <w:pPr>
        <w:spacing w:after="0" w:line="240" w:lineRule="auto"/>
        <w:ind w:firstLine="709"/>
        <w:contextualSpacing/>
        <w:jc w:val="both"/>
        <w:rPr>
          <w:rFonts w:ascii="Tahoma" w:hAnsi="Tahoma" w:cs="Tahoma"/>
          <w:bCs/>
          <w:sz w:val="24"/>
          <w:szCs w:val="24"/>
        </w:rPr>
      </w:pPr>
    </w:p>
    <w:p w14:paraId="04AEF622" w14:textId="77777777" w:rsidR="00D621DB" w:rsidRPr="00440A78" w:rsidRDefault="00D621DB" w:rsidP="001F72E9">
      <w:pPr>
        <w:ind w:firstLine="709"/>
        <w:contextualSpacing/>
        <w:jc w:val="both"/>
        <w:rPr>
          <w:rFonts w:ascii="Tahoma" w:hAnsi="Tahoma" w:cs="Tahoma"/>
          <w:bCs/>
          <w:sz w:val="24"/>
          <w:szCs w:val="24"/>
        </w:rPr>
      </w:pPr>
      <w:r w:rsidRPr="00440A78">
        <w:rPr>
          <w:rFonts w:ascii="Tahoma" w:hAnsi="Tahoma" w:cs="Tahoma"/>
          <w:bCs/>
          <w:sz w:val="24"/>
          <w:szCs w:val="24"/>
        </w:rPr>
        <w:br w:type="page"/>
      </w:r>
    </w:p>
    <w:sdt>
      <w:sdtPr>
        <w:rPr>
          <w:rFonts w:ascii="Tahoma" w:eastAsiaTheme="minorHAnsi" w:hAnsi="Tahoma" w:cs="Tahoma"/>
          <w:color w:val="auto"/>
          <w:sz w:val="24"/>
          <w:szCs w:val="24"/>
          <w:lang w:eastAsia="en-US"/>
        </w:rPr>
        <w:id w:val="-1482535040"/>
        <w:docPartObj>
          <w:docPartGallery w:val="Table of Contents"/>
          <w:docPartUnique/>
        </w:docPartObj>
      </w:sdtPr>
      <w:sdtEndPr>
        <w:rPr>
          <w:b/>
          <w:bCs/>
        </w:rPr>
      </w:sdtEndPr>
      <w:sdtContent>
        <w:p w14:paraId="437A2D6F" w14:textId="4215E068" w:rsidR="00D621DB" w:rsidRPr="00440A78" w:rsidRDefault="00D621DB" w:rsidP="001F72E9">
          <w:pPr>
            <w:pStyle w:val="aff3"/>
            <w:ind w:firstLine="709"/>
            <w:contextualSpacing/>
            <w:jc w:val="both"/>
            <w:rPr>
              <w:rFonts w:ascii="Tahoma" w:hAnsi="Tahoma" w:cs="Tahoma"/>
              <w:b/>
              <w:color w:val="auto"/>
              <w:sz w:val="24"/>
              <w:szCs w:val="24"/>
            </w:rPr>
          </w:pPr>
          <w:r w:rsidRPr="00440A78">
            <w:rPr>
              <w:rFonts w:ascii="Tahoma" w:hAnsi="Tahoma" w:cs="Tahoma"/>
              <w:b/>
              <w:color w:val="auto"/>
              <w:sz w:val="24"/>
              <w:szCs w:val="24"/>
            </w:rPr>
            <w:t>Оглавление</w:t>
          </w:r>
        </w:p>
        <w:p w14:paraId="29908E17" w14:textId="3214FCDD" w:rsidR="001300FB" w:rsidRPr="00440A78" w:rsidRDefault="00D621DB">
          <w:pPr>
            <w:pStyle w:val="14"/>
            <w:rPr>
              <w:rFonts w:eastAsiaTheme="minorEastAsia"/>
              <w:noProof/>
              <w:lang w:eastAsia="ru-RU"/>
            </w:rPr>
          </w:pPr>
          <w:r w:rsidRPr="00440A78">
            <w:fldChar w:fldCharType="begin"/>
          </w:r>
          <w:r w:rsidRPr="00440A78">
            <w:instrText xml:space="preserve"> TOC \o "1-3" \h \z \u </w:instrText>
          </w:r>
          <w:r w:rsidRPr="00440A78">
            <w:fldChar w:fldCharType="separate"/>
          </w:r>
          <w:hyperlink w:anchor="_Toc235019847" w:history="1">
            <w:r w:rsidR="001300FB" w:rsidRPr="00440A78">
              <w:rPr>
                <w:rStyle w:val="af6"/>
                <w:rFonts w:ascii="Tahoma" w:hAnsi="Tahoma" w:cs="Tahoma"/>
                <w:noProof/>
              </w:rPr>
              <w:t>1.</w:t>
            </w:r>
            <w:r w:rsidR="001300FB" w:rsidRPr="00440A78">
              <w:rPr>
                <w:rFonts w:eastAsiaTheme="minorEastAsia"/>
                <w:noProof/>
                <w:lang w:eastAsia="ru-RU"/>
              </w:rPr>
              <w:tab/>
            </w:r>
            <w:r w:rsidR="001300FB" w:rsidRPr="00440A78">
              <w:rPr>
                <w:rStyle w:val="af6"/>
                <w:rFonts w:ascii="Tahoma" w:hAnsi="Tahoma" w:cs="Tahoma"/>
                <w:noProof/>
              </w:rPr>
              <w:t>Требования к схеме планировочной организации земельного участка</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_Toc235019847 \h </w:instrText>
            </w:r>
            <w:r w:rsidR="001300FB" w:rsidRPr="00440A78">
              <w:rPr>
                <w:noProof/>
                <w:webHidden/>
              </w:rPr>
            </w:r>
            <w:r w:rsidR="001300FB" w:rsidRPr="00440A78">
              <w:rPr>
                <w:noProof/>
                <w:webHidden/>
              </w:rPr>
              <w:fldChar w:fldCharType="separate"/>
            </w:r>
            <w:r w:rsidR="001300FB" w:rsidRPr="00440A78">
              <w:rPr>
                <w:noProof/>
                <w:webHidden/>
              </w:rPr>
              <w:t>6</w:t>
            </w:r>
            <w:r w:rsidR="001300FB" w:rsidRPr="00440A78">
              <w:rPr>
                <w:noProof/>
                <w:webHidden/>
              </w:rPr>
              <w:fldChar w:fldCharType="end"/>
            </w:r>
          </w:hyperlink>
        </w:p>
        <w:p w14:paraId="29A7CC64" w14:textId="2BDDDAC6" w:rsidR="001300FB" w:rsidRPr="00440A78" w:rsidRDefault="00440A78">
          <w:pPr>
            <w:pStyle w:val="14"/>
            <w:rPr>
              <w:rFonts w:eastAsiaTheme="minorEastAsia"/>
              <w:noProof/>
              <w:lang w:eastAsia="ru-RU"/>
            </w:rPr>
          </w:pPr>
          <w:hyperlink w:anchor="_Toc235019848" w:history="1">
            <w:r w:rsidR="001300FB" w:rsidRPr="00440A78">
              <w:rPr>
                <w:rStyle w:val="af6"/>
                <w:rFonts w:ascii="Tahoma" w:hAnsi="Tahoma" w:cs="Tahoma"/>
                <w:noProof/>
              </w:rPr>
              <w:t>1.1.</w:t>
            </w:r>
            <w:r w:rsidR="001300FB" w:rsidRPr="00440A78">
              <w:rPr>
                <w:rFonts w:eastAsiaTheme="minorEastAsia"/>
                <w:noProof/>
                <w:lang w:eastAsia="ru-RU"/>
              </w:rPr>
              <w:tab/>
            </w:r>
            <w:r w:rsidR="001300FB" w:rsidRPr="00440A78">
              <w:rPr>
                <w:rStyle w:val="af6"/>
                <w:rFonts w:ascii="Tahoma" w:hAnsi="Tahoma" w:cs="Tahoma"/>
                <w:noProof/>
              </w:rPr>
              <w:t>Требования к организации автомобильных дорог</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_Toc235019848 \h </w:instrText>
            </w:r>
            <w:r w:rsidR="001300FB" w:rsidRPr="00440A78">
              <w:rPr>
                <w:noProof/>
                <w:webHidden/>
              </w:rPr>
            </w:r>
            <w:r w:rsidR="001300FB" w:rsidRPr="00440A78">
              <w:rPr>
                <w:noProof/>
                <w:webHidden/>
              </w:rPr>
              <w:fldChar w:fldCharType="separate"/>
            </w:r>
            <w:r w:rsidR="001300FB" w:rsidRPr="00440A78">
              <w:rPr>
                <w:noProof/>
                <w:webHidden/>
              </w:rPr>
              <w:t>6</w:t>
            </w:r>
            <w:r w:rsidR="001300FB" w:rsidRPr="00440A78">
              <w:rPr>
                <w:noProof/>
                <w:webHidden/>
              </w:rPr>
              <w:fldChar w:fldCharType="end"/>
            </w:r>
          </w:hyperlink>
        </w:p>
        <w:p w14:paraId="2558EF79" w14:textId="6BE6B5CD" w:rsidR="001300FB" w:rsidRPr="00440A78" w:rsidRDefault="00440A78">
          <w:pPr>
            <w:pStyle w:val="14"/>
            <w:rPr>
              <w:rFonts w:eastAsiaTheme="minorEastAsia"/>
              <w:noProof/>
              <w:lang w:eastAsia="ru-RU"/>
            </w:rPr>
          </w:pPr>
          <w:hyperlink w:anchor="_Toc235019849" w:history="1">
            <w:r w:rsidR="001300FB" w:rsidRPr="00440A78">
              <w:rPr>
                <w:rStyle w:val="af6"/>
                <w:rFonts w:ascii="Tahoma" w:hAnsi="Tahoma" w:cs="Tahoma"/>
                <w:noProof/>
              </w:rPr>
              <w:t>1.2.</w:t>
            </w:r>
            <w:r w:rsidR="001300FB" w:rsidRPr="00440A78">
              <w:rPr>
                <w:rFonts w:eastAsiaTheme="minorEastAsia"/>
                <w:noProof/>
                <w:lang w:eastAsia="ru-RU"/>
              </w:rPr>
              <w:tab/>
            </w:r>
            <w:r w:rsidR="001300FB" w:rsidRPr="00440A78">
              <w:rPr>
                <w:rStyle w:val="af6"/>
                <w:rFonts w:ascii="Tahoma" w:hAnsi="Tahoma" w:cs="Tahoma"/>
                <w:noProof/>
              </w:rPr>
              <w:t>Требование к организации инфраструктурных объектов</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_Toc235019849 \h </w:instrText>
            </w:r>
            <w:r w:rsidR="001300FB" w:rsidRPr="00440A78">
              <w:rPr>
                <w:noProof/>
                <w:webHidden/>
              </w:rPr>
            </w:r>
            <w:r w:rsidR="001300FB" w:rsidRPr="00440A78">
              <w:rPr>
                <w:noProof/>
                <w:webHidden/>
              </w:rPr>
              <w:fldChar w:fldCharType="separate"/>
            </w:r>
            <w:r w:rsidR="001300FB" w:rsidRPr="00440A78">
              <w:rPr>
                <w:noProof/>
                <w:webHidden/>
              </w:rPr>
              <w:t>6</w:t>
            </w:r>
            <w:r w:rsidR="001300FB" w:rsidRPr="00440A78">
              <w:rPr>
                <w:noProof/>
                <w:webHidden/>
              </w:rPr>
              <w:fldChar w:fldCharType="end"/>
            </w:r>
          </w:hyperlink>
        </w:p>
        <w:p w14:paraId="5FE7B1F2" w14:textId="001FA307" w:rsidR="001300FB" w:rsidRPr="00440A78" w:rsidRDefault="00440A78">
          <w:pPr>
            <w:pStyle w:val="14"/>
            <w:rPr>
              <w:rFonts w:eastAsiaTheme="minorEastAsia"/>
              <w:noProof/>
              <w:lang w:eastAsia="ru-RU"/>
            </w:rPr>
          </w:pPr>
          <w:hyperlink w:anchor="_Toc235019850" w:history="1">
            <w:r w:rsidR="001300FB" w:rsidRPr="00440A78">
              <w:rPr>
                <w:rStyle w:val="af6"/>
                <w:rFonts w:ascii="Tahoma" w:hAnsi="Tahoma" w:cs="Tahoma"/>
                <w:noProof/>
              </w:rPr>
              <w:t>2.</w:t>
            </w:r>
            <w:r w:rsidR="001300FB" w:rsidRPr="00440A78">
              <w:rPr>
                <w:rFonts w:eastAsiaTheme="minorEastAsia"/>
                <w:noProof/>
                <w:lang w:eastAsia="ru-RU"/>
              </w:rPr>
              <w:tab/>
            </w:r>
            <w:r w:rsidR="001300FB" w:rsidRPr="00440A78">
              <w:rPr>
                <w:rStyle w:val="af6"/>
                <w:rFonts w:ascii="Tahoma" w:hAnsi="Tahoma" w:cs="Tahoma"/>
                <w:noProof/>
              </w:rPr>
              <w:t>Требования к объёмно-планировочным и архитектурным решениям</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_Toc235019850 \h </w:instrText>
            </w:r>
            <w:r w:rsidR="001300FB" w:rsidRPr="00440A78">
              <w:rPr>
                <w:noProof/>
                <w:webHidden/>
              </w:rPr>
            </w:r>
            <w:r w:rsidR="001300FB" w:rsidRPr="00440A78">
              <w:rPr>
                <w:noProof/>
                <w:webHidden/>
              </w:rPr>
              <w:fldChar w:fldCharType="separate"/>
            </w:r>
            <w:r w:rsidR="001300FB" w:rsidRPr="00440A78">
              <w:rPr>
                <w:noProof/>
                <w:webHidden/>
              </w:rPr>
              <w:t>6</w:t>
            </w:r>
            <w:r w:rsidR="001300FB" w:rsidRPr="00440A78">
              <w:rPr>
                <w:noProof/>
                <w:webHidden/>
              </w:rPr>
              <w:fldChar w:fldCharType="end"/>
            </w:r>
          </w:hyperlink>
        </w:p>
        <w:p w14:paraId="56A28B92" w14:textId="746C6489" w:rsidR="001300FB" w:rsidRPr="00440A78" w:rsidRDefault="00440A78">
          <w:pPr>
            <w:pStyle w:val="14"/>
            <w:rPr>
              <w:rFonts w:eastAsiaTheme="minorEastAsia"/>
              <w:noProof/>
              <w:lang w:eastAsia="ru-RU"/>
            </w:rPr>
          </w:pPr>
          <w:hyperlink w:anchor="_Toc235019851" w:history="1">
            <w:r w:rsidR="001300FB" w:rsidRPr="00440A78">
              <w:rPr>
                <w:rStyle w:val="af6"/>
                <w:rFonts w:ascii="Tahoma" w:hAnsi="Tahoma" w:cs="Tahoma"/>
                <w:noProof/>
              </w:rPr>
              <w:t>2.1.</w:t>
            </w:r>
            <w:r w:rsidR="001300FB" w:rsidRPr="00440A78">
              <w:rPr>
                <w:rFonts w:eastAsiaTheme="minorEastAsia"/>
                <w:noProof/>
                <w:lang w:eastAsia="ru-RU"/>
              </w:rPr>
              <w:tab/>
            </w:r>
            <w:r w:rsidR="001300FB" w:rsidRPr="00440A78">
              <w:rPr>
                <w:rStyle w:val="af6"/>
                <w:rFonts w:ascii="Tahoma" w:hAnsi="Tahoma" w:cs="Tahoma"/>
                <w:noProof/>
              </w:rPr>
              <w:t>Общие требования</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_Toc235019851 \h </w:instrText>
            </w:r>
            <w:r w:rsidR="001300FB" w:rsidRPr="00440A78">
              <w:rPr>
                <w:noProof/>
                <w:webHidden/>
              </w:rPr>
            </w:r>
            <w:r w:rsidR="001300FB" w:rsidRPr="00440A78">
              <w:rPr>
                <w:noProof/>
                <w:webHidden/>
              </w:rPr>
              <w:fldChar w:fldCharType="separate"/>
            </w:r>
            <w:r w:rsidR="001300FB" w:rsidRPr="00440A78">
              <w:rPr>
                <w:noProof/>
                <w:webHidden/>
              </w:rPr>
              <w:t>6</w:t>
            </w:r>
            <w:r w:rsidR="001300FB" w:rsidRPr="00440A78">
              <w:rPr>
                <w:noProof/>
                <w:webHidden/>
              </w:rPr>
              <w:fldChar w:fldCharType="end"/>
            </w:r>
          </w:hyperlink>
        </w:p>
        <w:p w14:paraId="34D14724" w14:textId="215F2EEF" w:rsidR="001300FB" w:rsidRPr="00440A78" w:rsidRDefault="00440A78">
          <w:pPr>
            <w:pStyle w:val="14"/>
            <w:rPr>
              <w:rFonts w:eastAsiaTheme="minorEastAsia"/>
              <w:noProof/>
              <w:lang w:eastAsia="ru-RU"/>
            </w:rPr>
          </w:pPr>
          <w:hyperlink w:anchor="_Toc235019852" w:history="1">
            <w:r w:rsidR="001300FB" w:rsidRPr="00440A78">
              <w:rPr>
                <w:rStyle w:val="af6"/>
                <w:rFonts w:ascii="Tahoma" w:hAnsi="Tahoma" w:cs="Tahoma"/>
                <w:noProof/>
              </w:rPr>
              <w:t>2.2.</w:t>
            </w:r>
            <w:r w:rsidR="001300FB" w:rsidRPr="00440A78">
              <w:rPr>
                <w:rFonts w:eastAsiaTheme="minorEastAsia"/>
                <w:noProof/>
                <w:lang w:eastAsia="ru-RU"/>
              </w:rPr>
              <w:tab/>
            </w:r>
            <w:r w:rsidR="001300FB" w:rsidRPr="00440A78">
              <w:rPr>
                <w:rStyle w:val="af6"/>
                <w:rFonts w:ascii="Tahoma" w:hAnsi="Tahoma" w:cs="Tahoma"/>
                <w:noProof/>
              </w:rPr>
              <w:t>Требования к зданию АВК</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_Toc235019852 \h </w:instrText>
            </w:r>
            <w:r w:rsidR="001300FB" w:rsidRPr="00440A78">
              <w:rPr>
                <w:noProof/>
                <w:webHidden/>
              </w:rPr>
            </w:r>
            <w:r w:rsidR="001300FB" w:rsidRPr="00440A78">
              <w:rPr>
                <w:noProof/>
                <w:webHidden/>
              </w:rPr>
              <w:fldChar w:fldCharType="separate"/>
            </w:r>
            <w:r w:rsidR="001300FB" w:rsidRPr="00440A78">
              <w:rPr>
                <w:noProof/>
                <w:webHidden/>
              </w:rPr>
              <w:t>7</w:t>
            </w:r>
            <w:r w:rsidR="001300FB" w:rsidRPr="00440A78">
              <w:rPr>
                <w:noProof/>
                <w:webHidden/>
              </w:rPr>
              <w:fldChar w:fldCharType="end"/>
            </w:r>
          </w:hyperlink>
        </w:p>
        <w:p w14:paraId="5BA30785" w14:textId="73BA5D78" w:rsidR="001300FB" w:rsidRPr="00440A78" w:rsidRDefault="00440A78">
          <w:pPr>
            <w:pStyle w:val="14"/>
            <w:rPr>
              <w:rFonts w:eastAsiaTheme="minorEastAsia"/>
              <w:noProof/>
              <w:lang w:eastAsia="ru-RU"/>
            </w:rPr>
          </w:pPr>
          <w:hyperlink w:anchor="_Toc235019853" w:history="1">
            <w:r w:rsidR="001300FB" w:rsidRPr="00440A78">
              <w:rPr>
                <w:rStyle w:val="af6"/>
                <w:rFonts w:ascii="Tahoma" w:hAnsi="Tahoma" w:cs="Tahoma"/>
                <w:noProof/>
              </w:rPr>
              <w:t>2.3.</w:t>
            </w:r>
            <w:r w:rsidR="001300FB" w:rsidRPr="00440A78">
              <w:rPr>
                <w:rFonts w:eastAsiaTheme="minorEastAsia"/>
                <w:noProof/>
                <w:lang w:eastAsia="ru-RU"/>
              </w:rPr>
              <w:tab/>
            </w:r>
            <w:r w:rsidR="001300FB" w:rsidRPr="00440A78">
              <w:rPr>
                <w:rStyle w:val="af6"/>
                <w:rFonts w:ascii="Tahoma" w:hAnsi="Tahoma" w:cs="Tahoma"/>
                <w:noProof/>
              </w:rPr>
              <w:t>Требования к зданию АБК</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_Toc235019853 \h </w:instrText>
            </w:r>
            <w:r w:rsidR="001300FB" w:rsidRPr="00440A78">
              <w:rPr>
                <w:noProof/>
                <w:webHidden/>
              </w:rPr>
            </w:r>
            <w:r w:rsidR="001300FB" w:rsidRPr="00440A78">
              <w:rPr>
                <w:noProof/>
                <w:webHidden/>
              </w:rPr>
              <w:fldChar w:fldCharType="separate"/>
            </w:r>
            <w:r w:rsidR="001300FB" w:rsidRPr="00440A78">
              <w:rPr>
                <w:noProof/>
                <w:webHidden/>
              </w:rPr>
              <w:t>7</w:t>
            </w:r>
            <w:r w:rsidR="001300FB" w:rsidRPr="00440A78">
              <w:rPr>
                <w:noProof/>
                <w:webHidden/>
              </w:rPr>
              <w:fldChar w:fldCharType="end"/>
            </w:r>
          </w:hyperlink>
        </w:p>
        <w:p w14:paraId="1864522F" w14:textId="11E060B3" w:rsidR="001300FB" w:rsidRPr="00440A78" w:rsidRDefault="00440A78">
          <w:pPr>
            <w:pStyle w:val="14"/>
            <w:rPr>
              <w:rFonts w:eastAsiaTheme="minorEastAsia"/>
              <w:noProof/>
              <w:lang w:eastAsia="ru-RU"/>
            </w:rPr>
          </w:pPr>
          <w:hyperlink w:anchor="_Toc235019854" w:history="1">
            <w:r w:rsidR="001300FB" w:rsidRPr="00440A78">
              <w:rPr>
                <w:rStyle w:val="af6"/>
                <w:rFonts w:ascii="Tahoma" w:hAnsi="Tahoma" w:cs="Tahoma"/>
                <w:noProof/>
              </w:rPr>
              <w:t>2.4.</w:t>
            </w:r>
            <w:r w:rsidR="001300FB" w:rsidRPr="00440A78">
              <w:rPr>
                <w:rFonts w:eastAsiaTheme="minorEastAsia"/>
                <w:noProof/>
                <w:lang w:eastAsia="ru-RU"/>
              </w:rPr>
              <w:tab/>
            </w:r>
            <w:r w:rsidR="001300FB" w:rsidRPr="00440A78">
              <w:rPr>
                <w:rStyle w:val="af6"/>
                <w:rFonts w:ascii="Tahoma" w:hAnsi="Tahoma" w:cs="Tahoma"/>
                <w:noProof/>
              </w:rPr>
              <w:t>Требования к помещениям для размещения средств автоматизации</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_Toc235019854 \h </w:instrText>
            </w:r>
            <w:r w:rsidR="001300FB" w:rsidRPr="00440A78">
              <w:rPr>
                <w:noProof/>
                <w:webHidden/>
              </w:rPr>
            </w:r>
            <w:r w:rsidR="001300FB" w:rsidRPr="00440A78">
              <w:rPr>
                <w:noProof/>
                <w:webHidden/>
              </w:rPr>
              <w:fldChar w:fldCharType="separate"/>
            </w:r>
            <w:r w:rsidR="001300FB" w:rsidRPr="00440A78">
              <w:rPr>
                <w:noProof/>
                <w:webHidden/>
              </w:rPr>
              <w:t>7</w:t>
            </w:r>
            <w:r w:rsidR="001300FB" w:rsidRPr="00440A78">
              <w:rPr>
                <w:noProof/>
                <w:webHidden/>
              </w:rPr>
              <w:fldChar w:fldCharType="end"/>
            </w:r>
          </w:hyperlink>
        </w:p>
        <w:p w14:paraId="5BB198E2" w14:textId="68867D72" w:rsidR="001300FB" w:rsidRPr="00440A78" w:rsidRDefault="00440A78">
          <w:pPr>
            <w:pStyle w:val="14"/>
            <w:rPr>
              <w:rFonts w:eastAsiaTheme="minorEastAsia"/>
              <w:noProof/>
              <w:lang w:eastAsia="ru-RU"/>
            </w:rPr>
          </w:pPr>
          <w:hyperlink w:anchor="_Toc235019855" w:history="1">
            <w:r w:rsidR="001300FB" w:rsidRPr="00440A78">
              <w:rPr>
                <w:rStyle w:val="af6"/>
                <w:rFonts w:ascii="Tahoma" w:hAnsi="Tahoma" w:cs="Tahoma"/>
                <w:noProof/>
              </w:rPr>
              <w:t>2.5.</w:t>
            </w:r>
            <w:r w:rsidR="001300FB" w:rsidRPr="00440A78">
              <w:rPr>
                <w:rFonts w:eastAsiaTheme="minorEastAsia"/>
                <w:noProof/>
                <w:lang w:eastAsia="ru-RU"/>
              </w:rPr>
              <w:tab/>
            </w:r>
            <w:r w:rsidR="001300FB" w:rsidRPr="00440A78">
              <w:rPr>
                <w:rStyle w:val="af6"/>
                <w:rFonts w:ascii="Tahoma" w:hAnsi="Tahoma" w:cs="Tahoma"/>
                <w:noProof/>
              </w:rPr>
              <w:t>Требования к ограждающим конструкциям, перекрытиям, внутренним стенам и перегородкам</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_Toc235019855 \h </w:instrText>
            </w:r>
            <w:r w:rsidR="001300FB" w:rsidRPr="00440A78">
              <w:rPr>
                <w:noProof/>
                <w:webHidden/>
              </w:rPr>
            </w:r>
            <w:r w:rsidR="001300FB" w:rsidRPr="00440A78">
              <w:rPr>
                <w:noProof/>
                <w:webHidden/>
              </w:rPr>
              <w:fldChar w:fldCharType="separate"/>
            </w:r>
            <w:r w:rsidR="001300FB" w:rsidRPr="00440A78">
              <w:rPr>
                <w:noProof/>
                <w:webHidden/>
              </w:rPr>
              <w:t>7</w:t>
            </w:r>
            <w:r w:rsidR="001300FB" w:rsidRPr="00440A78">
              <w:rPr>
                <w:noProof/>
                <w:webHidden/>
              </w:rPr>
              <w:fldChar w:fldCharType="end"/>
            </w:r>
          </w:hyperlink>
        </w:p>
        <w:p w14:paraId="4742FEB4" w14:textId="5DE62E40" w:rsidR="001300FB" w:rsidRPr="00440A78" w:rsidRDefault="00440A78">
          <w:pPr>
            <w:pStyle w:val="14"/>
            <w:rPr>
              <w:rFonts w:eastAsiaTheme="minorEastAsia"/>
              <w:noProof/>
              <w:lang w:eastAsia="ru-RU"/>
            </w:rPr>
          </w:pPr>
          <w:hyperlink w:anchor="_Toc235019856" w:history="1">
            <w:r w:rsidR="001300FB" w:rsidRPr="00440A78">
              <w:rPr>
                <w:rStyle w:val="af6"/>
                <w:rFonts w:ascii="Tahoma" w:hAnsi="Tahoma" w:cs="Tahoma"/>
                <w:noProof/>
              </w:rPr>
              <w:t>2.6.</w:t>
            </w:r>
            <w:r w:rsidR="001300FB" w:rsidRPr="00440A78">
              <w:rPr>
                <w:rFonts w:eastAsiaTheme="minorEastAsia"/>
                <w:noProof/>
                <w:lang w:eastAsia="ru-RU"/>
              </w:rPr>
              <w:tab/>
            </w:r>
            <w:r w:rsidR="001300FB" w:rsidRPr="00440A78">
              <w:rPr>
                <w:rStyle w:val="af6"/>
                <w:rFonts w:ascii="Tahoma" w:hAnsi="Tahoma" w:cs="Tahoma"/>
                <w:noProof/>
              </w:rPr>
              <w:t>Требования к внутренней отделке</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_Toc235019856 \h </w:instrText>
            </w:r>
            <w:r w:rsidR="001300FB" w:rsidRPr="00440A78">
              <w:rPr>
                <w:noProof/>
                <w:webHidden/>
              </w:rPr>
            </w:r>
            <w:r w:rsidR="001300FB" w:rsidRPr="00440A78">
              <w:rPr>
                <w:noProof/>
                <w:webHidden/>
              </w:rPr>
              <w:fldChar w:fldCharType="separate"/>
            </w:r>
            <w:r w:rsidR="001300FB" w:rsidRPr="00440A78">
              <w:rPr>
                <w:noProof/>
                <w:webHidden/>
              </w:rPr>
              <w:t>8</w:t>
            </w:r>
            <w:r w:rsidR="001300FB" w:rsidRPr="00440A78">
              <w:rPr>
                <w:noProof/>
                <w:webHidden/>
              </w:rPr>
              <w:fldChar w:fldCharType="end"/>
            </w:r>
          </w:hyperlink>
        </w:p>
        <w:p w14:paraId="703208BE" w14:textId="0D73C041" w:rsidR="001300FB" w:rsidRPr="00440A78" w:rsidRDefault="00440A78">
          <w:pPr>
            <w:pStyle w:val="14"/>
            <w:rPr>
              <w:rFonts w:eastAsiaTheme="minorEastAsia"/>
              <w:noProof/>
              <w:lang w:eastAsia="ru-RU"/>
            </w:rPr>
          </w:pPr>
          <w:hyperlink w:anchor="_Toc235019857" w:history="1">
            <w:r w:rsidR="001300FB" w:rsidRPr="00440A78">
              <w:rPr>
                <w:rStyle w:val="af6"/>
                <w:rFonts w:ascii="Tahoma" w:hAnsi="Tahoma" w:cs="Tahoma"/>
                <w:noProof/>
              </w:rPr>
              <w:t>2.1.</w:t>
            </w:r>
            <w:r w:rsidR="001300FB" w:rsidRPr="00440A78">
              <w:rPr>
                <w:rFonts w:eastAsiaTheme="minorEastAsia"/>
                <w:noProof/>
                <w:lang w:eastAsia="ru-RU"/>
              </w:rPr>
              <w:tab/>
            </w:r>
            <w:r w:rsidR="001300FB" w:rsidRPr="00440A78">
              <w:rPr>
                <w:rStyle w:val="af6"/>
                <w:rFonts w:ascii="Tahoma" w:hAnsi="Tahoma" w:cs="Tahoma"/>
                <w:noProof/>
              </w:rPr>
              <w:t>Требования к наружной отделке</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_Toc235019857 \h </w:instrText>
            </w:r>
            <w:r w:rsidR="001300FB" w:rsidRPr="00440A78">
              <w:rPr>
                <w:noProof/>
                <w:webHidden/>
              </w:rPr>
            </w:r>
            <w:r w:rsidR="001300FB" w:rsidRPr="00440A78">
              <w:rPr>
                <w:noProof/>
                <w:webHidden/>
              </w:rPr>
              <w:fldChar w:fldCharType="separate"/>
            </w:r>
            <w:r w:rsidR="001300FB" w:rsidRPr="00440A78">
              <w:rPr>
                <w:noProof/>
                <w:webHidden/>
              </w:rPr>
              <w:t>8</w:t>
            </w:r>
            <w:r w:rsidR="001300FB" w:rsidRPr="00440A78">
              <w:rPr>
                <w:noProof/>
                <w:webHidden/>
              </w:rPr>
              <w:fldChar w:fldCharType="end"/>
            </w:r>
          </w:hyperlink>
        </w:p>
        <w:p w14:paraId="4A865A8F" w14:textId="7F4DECC1" w:rsidR="001300FB" w:rsidRPr="00440A78" w:rsidRDefault="00440A78">
          <w:pPr>
            <w:pStyle w:val="14"/>
            <w:rPr>
              <w:rFonts w:eastAsiaTheme="minorEastAsia"/>
              <w:noProof/>
              <w:lang w:eastAsia="ru-RU"/>
            </w:rPr>
          </w:pPr>
          <w:hyperlink w:anchor="_Toc235019858" w:history="1">
            <w:r w:rsidR="001300FB" w:rsidRPr="00440A78">
              <w:rPr>
                <w:rStyle w:val="af6"/>
                <w:rFonts w:ascii="Tahoma" w:hAnsi="Tahoma" w:cs="Tahoma"/>
                <w:noProof/>
              </w:rPr>
              <w:t>2.2.</w:t>
            </w:r>
            <w:r w:rsidR="001300FB" w:rsidRPr="00440A78">
              <w:rPr>
                <w:rFonts w:eastAsiaTheme="minorEastAsia"/>
                <w:noProof/>
                <w:lang w:eastAsia="ru-RU"/>
              </w:rPr>
              <w:tab/>
            </w:r>
            <w:r w:rsidR="001300FB" w:rsidRPr="00440A78">
              <w:rPr>
                <w:rStyle w:val="af6"/>
                <w:rFonts w:ascii="Tahoma" w:hAnsi="Tahoma" w:cs="Tahoma"/>
                <w:noProof/>
              </w:rPr>
              <w:t>Требования к цветовым решениям</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_Toc235019858 \h </w:instrText>
            </w:r>
            <w:r w:rsidR="001300FB" w:rsidRPr="00440A78">
              <w:rPr>
                <w:noProof/>
                <w:webHidden/>
              </w:rPr>
            </w:r>
            <w:r w:rsidR="001300FB" w:rsidRPr="00440A78">
              <w:rPr>
                <w:noProof/>
                <w:webHidden/>
              </w:rPr>
              <w:fldChar w:fldCharType="separate"/>
            </w:r>
            <w:r w:rsidR="001300FB" w:rsidRPr="00440A78">
              <w:rPr>
                <w:noProof/>
                <w:webHidden/>
              </w:rPr>
              <w:t>8</w:t>
            </w:r>
            <w:r w:rsidR="001300FB" w:rsidRPr="00440A78">
              <w:rPr>
                <w:noProof/>
                <w:webHidden/>
              </w:rPr>
              <w:fldChar w:fldCharType="end"/>
            </w:r>
          </w:hyperlink>
        </w:p>
        <w:p w14:paraId="1F4CEB68" w14:textId="6AF7C051" w:rsidR="001300FB" w:rsidRPr="00440A78" w:rsidRDefault="00440A78">
          <w:pPr>
            <w:pStyle w:val="14"/>
            <w:rPr>
              <w:rFonts w:eastAsiaTheme="minorEastAsia"/>
              <w:noProof/>
              <w:lang w:eastAsia="ru-RU"/>
            </w:rPr>
          </w:pPr>
          <w:hyperlink w:anchor="_Toc235019859" w:history="1">
            <w:r w:rsidR="001300FB" w:rsidRPr="00440A78">
              <w:rPr>
                <w:rStyle w:val="af6"/>
                <w:rFonts w:ascii="Tahoma" w:hAnsi="Tahoma" w:cs="Tahoma"/>
                <w:noProof/>
              </w:rPr>
              <w:t>2.3.</w:t>
            </w:r>
            <w:r w:rsidR="001300FB" w:rsidRPr="00440A78">
              <w:rPr>
                <w:rFonts w:eastAsiaTheme="minorEastAsia"/>
                <w:noProof/>
                <w:lang w:eastAsia="ru-RU"/>
              </w:rPr>
              <w:tab/>
            </w:r>
            <w:r w:rsidR="001300FB" w:rsidRPr="00440A78">
              <w:rPr>
                <w:rStyle w:val="af6"/>
                <w:rFonts w:ascii="Tahoma" w:hAnsi="Tahoma" w:cs="Tahoma"/>
                <w:noProof/>
              </w:rPr>
              <w:t>Требования к кровлям зданий</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_Toc235019859 \h </w:instrText>
            </w:r>
            <w:r w:rsidR="001300FB" w:rsidRPr="00440A78">
              <w:rPr>
                <w:noProof/>
                <w:webHidden/>
              </w:rPr>
            </w:r>
            <w:r w:rsidR="001300FB" w:rsidRPr="00440A78">
              <w:rPr>
                <w:noProof/>
                <w:webHidden/>
              </w:rPr>
              <w:fldChar w:fldCharType="separate"/>
            </w:r>
            <w:r w:rsidR="001300FB" w:rsidRPr="00440A78">
              <w:rPr>
                <w:noProof/>
                <w:webHidden/>
              </w:rPr>
              <w:t>8</w:t>
            </w:r>
            <w:r w:rsidR="001300FB" w:rsidRPr="00440A78">
              <w:rPr>
                <w:noProof/>
                <w:webHidden/>
              </w:rPr>
              <w:fldChar w:fldCharType="end"/>
            </w:r>
          </w:hyperlink>
        </w:p>
        <w:p w14:paraId="64EFA4E2" w14:textId="42F9E26F" w:rsidR="001300FB" w:rsidRPr="00440A78" w:rsidRDefault="00440A78">
          <w:pPr>
            <w:pStyle w:val="14"/>
            <w:rPr>
              <w:rFonts w:eastAsiaTheme="minorEastAsia"/>
              <w:noProof/>
              <w:lang w:eastAsia="ru-RU"/>
            </w:rPr>
          </w:pPr>
          <w:hyperlink w:anchor="_Toc235019860" w:history="1">
            <w:r w:rsidR="001300FB" w:rsidRPr="00440A78">
              <w:rPr>
                <w:rStyle w:val="af6"/>
                <w:rFonts w:ascii="Tahoma" w:hAnsi="Tahoma" w:cs="Tahoma"/>
                <w:noProof/>
              </w:rPr>
              <w:t>3.</w:t>
            </w:r>
            <w:r w:rsidR="001300FB" w:rsidRPr="00440A78">
              <w:rPr>
                <w:rFonts w:eastAsiaTheme="minorEastAsia"/>
                <w:noProof/>
                <w:lang w:eastAsia="ru-RU"/>
              </w:rPr>
              <w:tab/>
            </w:r>
            <w:r w:rsidR="001300FB" w:rsidRPr="00440A78">
              <w:rPr>
                <w:rStyle w:val="af6"/>
                <w:rFonts w:ascii="Tahoma" w:hAnsi="Tahoma" w:cs="Tahoma"/>
                <w:noProof/>
              </w:rPr>
              <w:t>Требования к конструктивным решениям</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_Toc235019860 \h </w:instrText>
            </w:r>
            <w:r w:rsidR="001300FB" w:rsidRPr="00440A78">
              <w:rPr>
                <w:noProof/>
                <w:webHidden/>
              </w:rPr>
            </w:r>
            <w:r w:rsidR="001300FB" w:rsidRPr="00440A78">
              <w:rPr>
                <w:noProof/>
                <w:webHidden/>
              </w:rPr>
              <w:fldChar w:fldCharType="separate"/>
            </w:r>
            <w:r w:rsidR="001300FB" w:rsidRPr="00440A78">
              <w:rPr>
                <w:noProof/>
                <w:webHidden/>
              </w:rPr>
              <w:t>8</w:t>
            </w:r>
            <w:r w:rsidR="001300FB" w:rsidRPr="00440A78">
              <w:rPr>
                <w:noProof/>
                <w:webHidden/>
              </w:rPr>
              <w:fldChar w:fldCharType="end"/>
            </w:r>
          </w:hyperlink>
        </w:p>
        <w:p w14:paraId="58956378" w14:textId="08122EB4" w:rsidR="001300FB" w:rsidRPr="00440A78" w:rsidRDefault="00440A78">
          <w:pPr>
            <w:pStyle w:val="14"/>
            <w:rPr>
              <w:rFonts w:eastAsiaTheme="minorEastAsia"/>
              <w:noProof/>
              <w:lang w:eastAsia="ru-RU"/>
            </w:rPr>
          </w:pPr>
          <w:hyperlink w:anchor="_Toc235019861" w:history="1">
            <w:r w:rsidR="001300FB" w:rsidRPr="00440A78">
              <w:rPr>
                <w:rStyle w:val="af6"/>
                <w:rFonts w:ascii="Tahoma" w:hAnsi="Tahoma" w:cs="Tahoma"/>
                <w:noProof/>
              </w:rPr>
              <w:t>3.1.</w:t>
            </w:r>
            <w:r w:rsidR="001300FB" w:rsidRPr="00440A78">
              <w:rPr>
                <w:rFonts w:eastAsiaTheme="minorEastAsia"/>
                <w:noProof/>
                <w:lang w:eastAsia="ru-RU"/>
              </w:rPr>
              <w:tab/>
            </w:r>
            <w:r w:rsidR="001300FB" w:rsidRPr="00440A78">
              <w:rPr>
                <w:rStyle w:val="af6"/>
                <w:rFonts w:ascii="Tahoma" w:hAnsi="Tahoma" w:cs="Tahoma"/>
                <w:noProof/>
              </w:rPr>
              <w:t>Общие требования</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_Toc235019861 \h </w:instrText>
            </w:r>
            <w:r w:rsidR="001300FB" w:rsidRPr="00440A78">
              <w:rPr>
                <w:noProof/>
                <w:webHidden/>
              </w:rPr>
            </w:r>
            <w:r w:rsidR="001300FB" w:rsidRPr="00440A78">
              <w:rPr>
                <w:noProof/>
                <w:webHidden/>
              </w:rPr>
              <w:fldChar w:fldCharType="separate"/>
            </w:r>
            <w:r w:rsidR="001300FB" w:rsidRPr="00440A78">
              <w:rPr>
                <w:noProof/>
                <w:webHidden/>
              </w:rPr>
              <w:t>8</w:t>
            </w:r>
            <w:r w:rsidR="001300FB" w:rsidRPr="00440A78">
              <w:rPr>
                <w:noProof/>
                <w:webHidden/>
              </w:rPr>
              <w:fldChar w:fldCharType="end"/>
            </w:r>
          </w:hyperlink>
        </w:p>
        <w:p w14:paraId="7615C59C" w14:textId="4FC4EE01" w:rsidR="001300FB" w:rsidRPr="00440A78" w:rsidRDefault="00440A78">
          <w:pPr>
            <w:pStyle w:val="14"/>
            <w:rPr>
              <w:rFonts w:eastAsiaTheme="minorEastAsia"/>
              <w:noProof/>
              <w:lang w:eastAsia="ru-RU"/>
            </w:rPr>
          </w:pPr>
          <w:hyperlink w:anchor="_Toc235019862" w:history="1">
            <w:r w:rsidR="001300FB" w:rsidRPr="00440A78">
              <w:rPr>
                <w:rStyle w:val="af6"/>
                <w:rFonts w:ascii="Tahoma" w:hAnsi="Tahoma" w:cs="Tahoma"/>
                <w:noProof/>
              </w:rPr>
              <w:t>3.2.</w:t>
            </w:r>
            <w:r w:rsidR="001300FB" w:rsidRPr="00440A78">
              <w:rPr>
                <w:rFonts w:eastAsiaTheme="minorEastAsia"/>
                <w:noProof/>
                <w:lang w:eastAsia="ru-RU"/>
              </w:rPr>
              <w:tab/>
            </w:r>
            <w:r w:rsidR="001300FB" w:rsidRPr="00440A78">
              <w:rPr>
                <w:rStyle w:val="af6"/>
                <w:rFonts w:ascii="Tahoma" w:hAnsi="Tahoma" w:cs="Tahoma"/>
                <w:noProof/>
              </w:rPr>
              <w:t>Требования к фундаментам</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_Toc235019862 \h </w:instrText>
            </w:r>
            <w:r w:rsidR="001300FB" w:rsidRPr="00440A78">
              <w:rPr>
                <w:noProof/>
                <w:webHidden/>
              </w:rPr>
            </w:r>
            <w:r w:rsidR="001300FB" w:rsidRPr="00440A78">
              <w:rPr>
                <w:noProof/>
                <w:webHidden/>
              </w:rPr>
              <w:fldChar w:fldCharType="separate"/>
            </w:r>
            <w:r w:rsidR="001300FB" w:rsidRPr="00440A78">
              <w:rPr>
                <w:noProof/>
                <w:webHidden/>
              </w:rPr>
              <w:t>9</w:t>
            </w:r>
            <w:r w:rsidR="001300FB" w:rsidRPr="00440A78">
              <w:rPr>
                <w:noProof/>
                <w:webHidden/>
              </w:rPr>
              <w:fldChar w:fldCharType="end"/>
            </w:r>
          </w:hyperlink>
        </w:p>
        <w:p w14:paraId="3C4AFBC4" w14:textId="35E1AAFB" w:rsidR="001300FB" w:rsidRPr="00440A78" w:rsidRDefault="00440A78">
          <w:pPr>
            <w:pStyle w:val="14"/>
            <w:rPr>
              <w:rFonts w:eastAsiaTheme="minorEastAsia"/>
              <w:noProof/>
              <w:lang w:eastAsia="ru-RU"/>
            </w:rPr>
          </w:pPr>
          <w:hyperlink w:anchor="_Toc235019863" w:history="1">
            <w:r w:rsidR="001300FB" w:rsidRPr="00440A78">
              <w:rPr>
                <w:rStyle w:val="af6"/>
                <w:rFonts w:ascii="Tahoma" w:hAnsi="Tahoma" w:cs="Tahoma"/>
                <w:noProof/>
              </w:rPr>
              <w:t>3.3.</w:t>
            </w:r>
            <w:r w:rsidR="001300FB" w:rsidRPr="00440A78">
              <w:rPr>
                <w:rFonts w:eastAsiaTheme="minorEastAsia"/>
                <w:noProof/>
                <w:lang w:eastAsia="ru-RU"/>
              </w:rPr>
              <w:tab/>
            </w:r>
            <w:r w:rsidR="001300FB" w:rsidRPr="00440A78">
              <w:rPr>
                <w:rStyle w:val="af6"/>
                <w:rFonts w:ascii="Tahoma" w:hAnsi="Tahoma" w:cs="Tahoma"/>
                <w:noProof/>
              </w:rPr>
              <w:t>Требования к расчёту зданий и сооружений</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_Toc235019863 \h </w:instrText>
            </w:r>
            <w:r w:rsidR="001300FB" w:rsidRPr="00440A78">
              <w:rPr>
                <w:noProof/>
                <w:webHidden/>
              </w:rPr>
            </w:r>
            <w:r w:rsidR="001300FB" w:rsidRPr="00440A78">
              <w:rPr>
                <w:noProof/>
                <w:webHidden/>
              </w:rPr>
              <w:fldChar w:fldCharType="separate"/>
            </w:r>
            <w:r w:rsidR="001300FB" w:rsidRPr="00440A78">
              <w:rPr>
                <w:noProof/>
                <w:webHidden/>
              </w:rPr>
              <w:t>9</w:t>
            </w:r>
            <w:r w:rsidR="001300FB" w:rsidRPr="00440A78">
              <w:rPr>
                <w:noProof/>
                <w:webHidden/>
              </w:rPr>
              <w:fldChar w:fldCharType="end"/>
            </w:r>
          </w:hyperlink>
        </w:p>
        <w:p w14:paraId="23A95F0E" w14:textId="2455F817" w:rsidR="001300FB" w:rsidRPr="00440A78" w:rsidRDefault="00440A78">
          <w:pPr>
            <w:pStyle w:val="14"/>
            <w:rPr>
              <w:rFonts w:eastAsiaTheme="minorEastAsia"/>
              <w:noProof/>
              <w:lang w:eastAsia="ru-RU"/>
            </w:rPr>
          </w:pPr>
          <w:hyperlink w:anchor="_Toc235019864" w:history="1">
            <w:r w:rsidR="001300FB" w:rsidRPr="00440A78">
              <w:rPr>
                <w:rStyle w:val="af6"/>
                <w:rFonts w:ascii="Tahoma" w:hAnsi="Tahoma" w:cs="Tahoma"/>
                <w:noProof/>
              </w:rPr>
              <w:t>3.4.</w:t>
            </w:r>
            <w:r w:rsidR="001300FB" w:rsidRPr="00440A78">
              <w:rPr>
                <w:rFonts w:eastAsiaTheme="minorEastAsia"/>
                <w:noProof/>
                <w:lang w:eastAsia="ru-RU"/>
              </w:rPr>
              <w:tab/>
            </w:r>
            <w:r w:rsidR="001300FB" w:rsidRPr="00440A78">
              <w:rPr>
                <w:rStyle w:val="af6"/>
                <w:rFonts w:ascii="Tahoma" w:hAnsi="Tahoma" w:cs="Tahoma"/>
                <w:noProof/>
              </w:rPr>
              <w:t>Требование к антикоррозионной защите и огнезащите</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_Toc235019864 \h </w:instrText>
            </w:r>
            <w:r w:rsidR="001300FB" w:rsidRPr="00440A78">
              <w:rPr>
                <w:noProof/>
                <w:webHidden/>
              </w:rPr>
            </w:r>
            <w:r w:rsidR="001300FB" w:rsidRPr="00440A78">
              <w:rPr>
                <w:noProof/>
                <w:webHidden/>
              </w:rPr>
              <w:fldChar w:fldCharType="separate"/>
            </w:r>
            <w:r w:rsidR="001300FB" w:rsidRPr="00440A78">
              <w:rPr>
                <w:noProof/>
                <w:webHidden/>
              </w:rPr>
              <w:t>10</w:t>
            </w:r>
            <w:r w:rsidR="001300FB" w:rsidRPr="00440A78">
              <w:rPr>
                <w:noProof/>
                <w:webHidden/>
              </w:rPr>
              <w:fldChar w:fldCharType="end"/>
            </w:r>
          </w:hyperlink>
        </w:p>
        <w:p w14:paraId="33B04F30" w14:textId="67B06623" w:rsidR="001300FB" w:rsidRPr="00440A78" w:rsidRDefault="00440A78">
          <w:pPr>
            <w:pStyle w:val="14"/>
            <w:rPr>
              <w:rFonts w:eastAsiaTheme="minorEastAsia"/>
              <w:noProof/>
              <w:lang w:eastAsia="ru-RU"/>
            </w:rPr>
          </w:pPr>
          <w:hyperlink w:anchor="_Toc235019865" w:history="1">
            <w:r w:rsidR="001300FB" w:rsidRPr="00440A78">
              <w:rPr>
                <w:rStyle w:val="af6"/>
                <w:rFonts w:ascii="Tahoma" w:hAnsi="Tahoma" w:cs="Tahoma"/>
                <w:noProof/>
              </w:rPr>
              <w:t>3.5.</w:t>
            </w:r>
            <w:r w:rsidR="001300FB" w:rsidRPr="00440A78">
              <w:rPr>
                <w:rFonts w:eastAsiaTheme="minorEastAsia"/>
                <w:noProof/>
                <w:lang w:eastAsia="ru-RU"/>
              </w:rPr>
              <w:tab/>
            </w:r>
            <w:r w:rsidR="001300FB" w:rsidRPr="00440A78">
              <w:rPr>
                <w:rStyle w:val="af6"/>
                <w:rFonts w:ascii="Tahoma" w:hAnsi="Tahoma" w:cs="Tahoma"/>
                <w:noProof/>
              </w:rPr>
              <w:t>Требования к конструктивным элементам эстакад наружных инженерных сетей</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_Toc235019865 \h </w:instrText>
            </w:r>
            <w:r w:rsidR="001300FB" w:rsidRPr="00440A78">
              <w:rPr>
                <w:noProof/>
                <w:webHidden/>
              </w:rPr>
            </w:r>
            <w:r w:rsidR="001300FB" w:rsidRPr="00440A78">
              <w:rPr>
                <w:noProof/>
                <w:webHidden/>
              </w:rPr>
              <w:fldChar w:fldCharType="separate"/>
            </w:r>
            <w:r w:rsidR="001300FB" w:rsidRPr="00440A78">
              <w:rPr>
                <w:noProof/>
                <w:webHidden/>
              </w:rPr>
              <w:t>10</w:t>
            </w:r>
            <w:r w:rsidR="001300FB" w:rsidRPr="00440A78">
              <w:rPr>
                <w:noProof/>
                <w:webHidden/>
              </w:rPr>
              <w:fldChar w:fldCharType="end"/>
            </w:r>
          </w:hyperlink>
        </w:p>
        <w:p w14:paraId="0DDAB9A2" w14:textId="02BC617A" w:rsidR="001300FB" w:rsidRPr="00440A78" w:rsidRDefault="00440A78">
          <w:pPr>
            <w:pStyle w:val="14"/>
            <w:rPr>
              <w:rFonts w:eastAsiaTheme="minorEastAsia"/>
              <w:noProof/>
              <w:lang w:eastAsia="ru-RU"/>
            </w:rPr>
          </w:pPr>
          <w:hyperlink w:anchor="_Toc235019866" w:history="1">
            <w:r w:rsidR="001300FB" w:rsidRPr="00440A78">
              <w:rPr>
                <w:rStyle w:val="af6"/>
                <w:rFonts w:ascii="Tahoma" w:hAnsi="Tahoma" w:cs="Tahoma"/>
                <w:noProof/>
              </w:rPr>
              <w:t>4.</w:t>
            </w:r>
            <w:r w:rsidR="001300FB" w:rsidRPr="00440A78">
              <w:rPr>
                <w:rFonts w:eastAsiaTheme="minorEastAsia"/>
                <w:noProof/>
                <w:lang w:eastAsia="ru-RU"/>
              </w:rPr>
              <w:tab/>
            </w:r>
            <w:r w:rsidR="001300FB" w:rsidRPr="00440A78">
              <w:rPr>
                <w:rStyle w:val="af6"/>
                <w:rFonts w:ascii="Tahoma" w:hAnsi="Tahoma" w:cs="Tahoma"/>
                <w:noProof/>
              </w:rPr>
              <w:t>Требования к инженерным сетям и их размещению на эстакадах</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_Toc235019866 \h </w:instrText>
            </w:r>
            <w:r w:rsidR="001300FB" w:rsidRPr="00440A78">
              <w:rPr>
                <w:noProof/>
                <w:webHidden/>
              </w:rPr>
            </w:r>
            <w:r w:rsidR="001300FB" w:rsidRPr="00440A78">
              <w:rPr>
                <w:noProof/>
                <w:webHidden/>
              </w:rPr>
              <w:fldChar w:fldCharType="separate"/>
            </w:r>
            <w:r w:rsidR="001300FB" w:rsidRPr="00440A78">
              <w:rPr>
                <w:noProof/>
                <w:webHidden/>
              </w:rPr>
              <w:t>10</w:t>
            </w:r>
            <w:r w:rsidR="001300FB" w:rsidRPr="00440A78">
              <w:rPr>
                <w:noProof/>
                <w:webHidden/>
              </w:rPr>
              <w:fldChar w:fldCharType="end"/>
            </w:r>
          </w:hyperlink>
        </w:p>
        <w:p w14:paraId="1B10437C" w14:textId="1D3BE213" w:rsidR="001300FB" w:rsidRPr="00440A78" w:rsidRDefault="00440A78">
          <w:pPr>
            <w:pStyle w:val="14"/>
            <w:rPr>
              <w:rFonts w:eastAsiaTheme="minorEastAsia"/>
              <w:noProof/>
              <w:lang w:eastAsia="ru-RU"/>
            </w:rPr>
          </w:pPr>
          <w:hyperlink w:anchor="_Toc235019867" w:history="1">
            <w:r w:rsidR="001300FB" w:rsidRPr="00440A78">
              <w:rPr>
                <w:rStyle w:val="af6"/>
                <w:rFonts w:ascii="Tahoma" w:hAnsi="Tahoma" w:cs="Tahoma"/>
                <w:noProof/>
              </w:rPr>
              <w:t>5.</w:t>
            </w:r>
            <w:r w:rsidR="001300FB" w:rsidRPr="00440A78">
              <w:rPr>
                <w:rFonts w:eastAsiaTheme="minorEastAsia"/>
                <w:noProof/>
                <w:lang w:eastAsia="ru-RU"/>
              </w:rPr>
              <w:tab/>
            </w:r>
            <w:r w:rsidR="001300FB" w:rsidRPr="00440A78">
              <w:rPr>
                <w:rStyle w:val="af6"/>
                <w:rFonts w:ascii="Tahoma" w:hAnsi="Tahoma" w:cs="Tahoma"/>
                <w:noProof/>
              </w:rPr>
              <w:t>Требования к объектам энергоснабжения</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_Toc235019867 \h </w:instrText>
            </w:r>
            <w:r w:rsidR="001300FB" w:rsidRPr="00440A78">
              <w:rPr>
                <w:noProof/>
                <w:webHidden/>
              </w:rPr>
            </w:r>
            <w:r w:rsidR="001300FB" w:rsidRPr="00440A78">
              <w:rPr>
                <w:noProof/>
                <w:webHidden/>
              </w:rPr>
              <w:fldChar w:fldCharType="separate"/>
            </w:r>
            <w:r w:rsidR="001300FB" w:rsidRPr="00440A78">
              <w:rPr>
                <w:noProof/>
                <w:webHidden/>
              </w:rPr>
              <w:t>11</w:t>
            </w:r>
            <w:r w:rsidR="001300FB" w:rsidRPr="00440A78">
              <w:rPr>
                <w:noProof/>
                <w:webHidden/>
              </w:rPr>
              <w:fldChar w:fldCharType="end"/>
            </w:r>
          </w:hyperlink>
        </w:p>
        <w:p w14:paraId="59F9B866" w14:textId="26049E49" w:rsidR="001300FB" w:rsidRPr="00440A78" w:rsidRDefault="00440A78">
          <w:pPr>
            <w:pStyle w:val="14"/>
            <w:rPr>
              <w:rFonts w:eastAsiaTheme="minorEastAsia"/>
              <w:noProof/>
              <w:lang w:eastAsia="ru-RU"/>
            </w:rPr>
          </w:pPr>
          <w:hyperlink w:anchor="_Toc235019868" w:history="1">
            <w:r w:rsidR="001300FB" w:rsidRPr="00440A78">
              <w:rPr>
                <w:rStyle w:val="af6"/>
                <w:rFonts w:ascii="Tahoma" w:hAnsi="Tahoma" w:cs="Tahoma"/>
                <w:noProof/>
              </w:rPr>
              <w:t>5.1.</w:t>
            </w:r>
            <w:r w:rsidR="001300FB" w:rsidRPr="00440A78">
              <w:rPr>
                <w:rFonts w:eastAsiaTheme="minorEastAsia"/>
                <w:noProof/>
                <w:lang w:eastAsia="ru-RU"/>
              </w:rPr>
              <w:tab/>
            </w:r>
            <w:r w:rsidR="001300FB" w:rsidRPr="00440A78">
              <w:rPr>
                <w:rStyle w:val="af6"/>
                <w:rFonts w:ascii="Tahoma" w:hAnsi="Tahoma" w:cs="Tahoma"/>
                <w:noProof/>
              </w:rPr>
              <w:t>Общие требования к проектированию объектов энергоснабжения и тепломеханического оборудования (котельного, компрессорного, насосного, теплообменного и т.д.)</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_Toc235019868 \h </w:instrText>
            </w:r>
            <w:r w:rsidR="001300FB" w:rsidRPr="00440A78">
              <w:rPr>
                <w:noProof/>
                <w:webHidden/>
              </w:rPr>
            </w:r>
            <w:r w:rsidR="001300FB" w:rsidRPr="00440A78">
              <w:rPr>
                <w:noProof/>
                <w:webHidden/>
              </w:rPr>
              <w:fldChar w:fldCharType="separate"/>
            </w:r>
            <w:r w:rsidR="001300FB" w:rsidRPr="00440A78">
              <w:rPr>
                <w:noProof/>
                <w:webHidden/>
              </w:rPr>
              <w:t>11</w:t>
            </w:r>
            <w:r w:rsidR="001300FB" w:rsidRPr="00440A78">
              <w:rPr>
                <w:noProof/>
                <w:webHidden/>
              </w:rPr>
              <w:fldChar w:fldCharType="end"/>
            </w:r>
          </w:hyperlink>
        </w:p>
        <w:p w14:paraId="5C23FE6A" w14:textId="68A90A62" w:rsidR="001300FB" w:rsidRPr="00440A78" w:rsidRDefault="00440A78">
          <w:pPr>
            <w:pStyle w:val="14"/>
            <w:rPr>
              <w:rFonts w:eastAsiaTheme="minorEastAsia"/>
              <w:noProof/>
              <w:lang w:eastAsia="ru-RU"/>
            </w:rPr>
          </w:pPr>
          <w:hyperlink w:anchor="_Toc235019869" w:history="1">
            <w:r w:rsidR="001300FB" w:rsidRPr="00440A78">
              <w:rPr>
                <w:rStyle w:val="af6"/>
                <w:rFonts w:ascii="Tahoma" w:hAnsi="Tahoma" w:cs="Tahoma"/>
                <w:noProof/>
              </w:rPr>
              <w:t>5.2.</w:t>
            </w:r>
            <w:r w:rsidR="001300FB" w:rsidRPr="00440A78">
              <w:rPr>
                <w:rFonts w:eastAsiaTheme="minorEastAsia"/>
                <w:noProof/>
                <w:lang w:eastAsia="ru-RU"/>
              </w:rPr>
              <w:tab/>
            </w:r>
            <w:r w:rsidR="001300FB" w:rsidRPr="00440A78">
              <w:rPr>
                <w:rStyle w:val="af6"/>
                <w:rFonts w:ascii="Tahoma" w:hAnsi="Tahoma" w:cs="Tahoma"/>
                <w:noProof/>
              </w:rPr>
              <w:t>Требования к объектам электроснабжения</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_Toc235019869 \h </w:instrText>
            </w:r>
            <w:r w:rsidR="001300FB" w:rsidRPr="00440A78">
              <w:rPr>
                <w:noProof/>
                <w:webHidden/>
              </w:rPr>
            </w:r>
            <w:r w:rsidR="001300FB" w:rsidRPr="00440A78">
              <w:rPr>
                <w:noProof/>
                <w:webHidden/>
              </w:rPr>
              <w:fldChar w:fldCharType="separate"/>
            </w:r>
            <w:r w:rsidR="001300FB" w:rsidRPr="00440A78">
              <w:rPr>
                <w:noProof/>
                <w:webHidden/>
              </w:rPr>
              <w:t>12</w:t>
            </w:r>
            <w:r w:rsidR="001300FB" w:rsidRPr="00440A78">
              <w:rPr>
                <w:noProof/>
                <w:webHidden/>
              </w:rPr>
              <w:fldChar w:fldCharType="end"/>
            </w:r>
          </w:hyperlink>
        </w:p>
        <w:p w14:paraId="6BE40EC8" w14:textId="59EC9B32" w:rsidR="001300FB" w:rsidRPr="00440A78" w:rsidRDefault="00440A78">
          <w:pPr>
            <w:pStyle w:val="14"/>
            <w:rPr>
              <w:rFonts w:eastAsiaTheme="minorEastAsia"/>
              <w:noProof/>
              <w:lang w:eastAsia="ru-RU"/>
            </w:rPr>
          </w:pPr>
          <w:hyperlink w:anchor="_Toc235019870" w:history="1">
            <w:r w:rsidR="001300FB" w:rsidRPr="00440A78">
              <w:rPr>
                <w:rStyle w:val="af6"/>
                <w:rFonts w:ascii="Tahoma" w:hAnsi="Tahoma" w:cs="Tahoma"/>
                <w:noProof/>
              </w:rPr>
              <w:t>5.2.1.</w:t>
            </w:r>
            <w:r w:rsidR="001300FB" w:rsidRPr="00440A78">
              <w:rPr>
                <w:rFonts w:eastAsiaTheme="minorEastAsia"/>
                <w:noProof/>
                <w:lang w:eastAsia="ru-RU"/>
              </w:rPr>
              <w:tab/>
            </w:r>
            <w:r w:rsidR="001300FB" w:rsidRPr="00440A78">
              <w:rPr>
                <w:rStyle w:val="af6"/>
                <w:rFonts w:ascii="Tahoma" w:hAnsi="Tahoma" w:cs="Tahoma"/>
                <w:noProof/>
              </w:rPr>
              <w:t>Общие требования</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_Toc235019870 \h </w:instrText>
            </w:r>
            <w:r w:rsidR="001300FB" w:rsidRPr="00440A78">
              <w:rPr>
                <w:noProof/>
                <w:webHidden/>
              </w:rPr>
            </w:r>
            <w:r w:rsidR="001300FB" w:rsidRPr="00440A78">
              <w:rPr>
                <w:noProof/>
                <w:webHidden/>
              </w:rPr>
              <w:fldChar w:fldCharType="separate"/>
            </w:r>
            <w:r w:rsidR="001300FB" w:rsidRPr="00440A78">
              <w:rPr>
                <w:noProof/>
                <w:webHidden/>
              </w:rPr>
              <w:t>12</w:t>
            </w:r>
            <w:r w:rsidR="001300FB" w:rsidRPr="00440A78">
              <w:rPr>
                <w:noProof/>
                <w:webHidden/>
              </w:rPr>
              <w:fldChar w:fldCharType="end"/>
            </w:r>
          </w:hyperlink>
        </w:p>
        <w:p w14:paraId="27180C8A" w14:textId="40956379" w:rsidR="001300FB" w:rsidRPr="00440A78" w:rsidRDefault="00440A78">
          <w:pPr>
            <w:pStyle w:val="14"/>
            <w:rPr>
              <w:rFonts w:eastAsiaTheme="minorEastAsia"/>
              <w:noProof/>
              <w:lang w:eastAsia="ru-RU"/>
            </w:rPr>
          </w:pPr>
          <w:hyperlink w:anchor="_Toc235019871" w:history="1">
            <w:r w:rsidR="001300FB" w:rsidRPr="00440A78">
              <w:rPr>
                <w:rStyle w:val="af6"/>
                <w:rFonts w:ascii="Tahoma" w:hAnsi="Tahoma" w:cs="Tahoma"/>
                <w:noProof/>
              </w:rPr>
              <w:t>5.2.2.</w:t>
            </w:r>
            <w:r w:rsidR="001300FB" w:rsidRPr="00440A78">
              <w:rPr>
                <w:rFonts w:eastAsiaTheme="minorEastAsia"/>
                <w:noProof/>
                <w:lang w:eastAsia="ru-RU"/>
              </w:rPr>
              <w:tab/>
            </w:r>
            <w:r w:rsidR="001300FB" w:rsidRPr="00440A78">
              <w:rPr>
                <w:rStyle w:val="af6"/>
                <w:rFonts w:ascii="Tahoma" w:hAnsi="Tahoma" w:cs="Tahoma"/>
                <w:noProof/>
              </w:rPr>
              <w:t>Требования к электрооборудованию НН</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_Toc235019871 \h </w:instrText>
            </w:r>
            <w:r w:rsidR="001300FB" w:rsidRPr="00440A78">
              <w:rPr>
                <w:noProof/>
                <w:webHidden/>
              </w:rPr>
            </w:r>
            <w:r w:rsidR="001300FB" w:rsidRPr="00440A78">
              <w:rPr>
                <w:noProof/>
                <w:webHidden/>
              </w:rPr>
              <w:fldChar w:fldCharType="separate"/>
            </w:r>
            <w:r w:rsidR="001300FB" w:rsidRPr="00440A78">
              <w:rPr>
                <w:noProof/>
                <w:webHidden/>
              </w:rPr>
              <w:t>13</w:t>
            </w:r>
            <w:r w:rsidR="001300FB" w:rsidRPr="00440A78">
              <w:rPr>
                <w:noProof/>
                <w:webHidden/>
              </w:rPr>
              <w:fldChar w:fldCharType="end"/>
            </w:r>
          </w:hyperlink>
        </w:p>
        <w:p w14:paraId="60A5C39A" w14:textId="3D2592C7" w:rsidR="001300FB" w:rsidRPr="00440A78" w:rsidRDefault="00440A78">
          <w:pPr>
            <w:pStyle w:val="14"/>
            <w:rPr>
              <w:rFonts w:eastAsiaTheme="minorEastAsia"/>
              <w:noProof/>
              <w:lang w:eastAsia="ru-RU"/>
            </w:rPr>
          </w:pPr>
          <w:hyperlink w:anchor="_Toc235019872" w:history="1">
            <w:r w:rsidR="001300FB" w:rsidRPr="00440A78">
              <w:rPr>
                <w:rStyle w:val="af6"/>
                <w:rFonts w:ascii="Tahoma" w:hAnsi="Tahoma" w:cs="Tahoma"/>
                <w:noProof/>
              </w:rPr>
              <w:t>5.2.3.</w:t>
            </w:r>
            <w:r w:rsidR="001300FB" w:rsidRPr="00440A78">
              <w:rPr>
                <w:rFonts w:eastAsiaTheme="minorEastAsia"/>
                <w:noProof/>
                <w:lang w:eastAsia="ru-RU"/>
              </w:rPr>
              <w:tab/>
            </w:r>
            <w:r w:rsidR="001300FB" w:rsidRPr="00440A78">
              <w:rPr>
                <w:rStyle w:val="af6"/>
                <w:rFonts w:ascii="Tahoma" w:hAnsi="Tahoma" w:cs="Tahoma"/>
                <w:noProof/>
              </w:rPr>
              <w:t>Требования к размещению и управлению электрооборудованием</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_Toc235019872 \h </w:instrText>
            </w:r>
            <w:r w:rsidR="001300FB" w:rsidRPr="00440A78">
              <w:rPr>
                <w:noProof/>
                <w:webHidden/>
              </w:rPr>
            </w:r>
            <w:r w:rsidR="001300FB" w:rsidRPr="00440A78">
              <w:rPr>
                <w:noProof/>
                <w:webHidden/>
              </w:rPr>
              <w:fldChar w:fldCharType="separate"/>
            </w:r>
            <w:r w:rsidR="001300FB" w:rsidRPr="00440A78">
              <w:rPr>
                <w:noProof/>
                <w:webHidden/>
              </w:rPr>
              <w:t>15</w:t>
            </w:r>
            <w:r w:rsidR="001300FB" w:rsidRPr="00440A78">
              <w:rPr>
                <w:noProof/>
                <w:webHidden/>
              </w:rPr>
              <w:fldChar w:fldCharType="end"/>
            </w:r>
          </w:hyperlink>
        </w:p>
        <w:p w14:paraId="524DD0FF" w14:textId="1A19DE9B" w:rsidR="001300FB" w:rsidRPr="00440A78" w:rsidRDefault="00440A78">
          <w:pPr>
            <w:pStyle w:val="14"/>
            <w:rPr>
              <w:rFonts w:eastAsiaTheme="minorEastAsia"/>
              <w:noProof/>
              <w:lang w:eastAsia="ru-RU"/>
            </w:rPr>
          </w:pPr>
          <w:hyperlink w:anchor="_Toc235019873" w:history="1">
            <w:r w:rsidR="001300FB" w:rsidRPr="00440A78">
              <w:rPr>
                <w:rStyle w:val="af6"/>
                <w:rFonts w:ascii="Tahoma" w:hAnsi="Tahoma" w:cs="Tahoma"/>
                <w:noProof/>
              </w:rPr>
              <w:t>5.2.4.</w:t>
            </w:r>
            <w:r w:rsidR="001300FB" w:rsidRPr="00440A78">
              <w:rPr>
                <w:rFonts w:eastAsiaTheme="minorEastAsia"/>
                <w:noProof/>
                <w:lang w:eastAsia="ru-RU"/>
              </w:rPr>
              <w:tab/>
            </w:r>
            <w:r w:rsidR="001300FB" w:rsidRPr="00440A78">
              <w:rPr>
                <w:rStyle w:val="af6"/>
                <w:rFonts w:ascii="Tahoma" w:hAnsi="Tahoma" w:cs="Tahoma"/>
                <w:noProof/>
              </w:rPr>
              <w:t>Требования к электроосвещению</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_Toc235019873 \h </w:instrText>
            </w:r>
            <w:r w:rsidR="001300FB" w:rsidRPr="00440A78">
              <w:rPr>
                <w:noProof/>
                <w:webHidden/>
              </w:rPr>
            </w:r>
            <w:r w:rsidR="001300FB" w:rsidRPr="00440A78">
              <w:rPr>
                <w:noProof/>
                <w:webHidden/>
              </w:rPr>
              <w:fldChar w:fldCharType="separate"/>
            </w:r>
            <w:r w:rsidR="001300FB" w:rsidRPr="00440A78">
              <w:rPr>
                <w:noProof/>
                <w:webHidden/>
              </w:rPr>
              <w:t>15</w:t>
            </w:r>
            <w:r w:rsidR="001300FB" w:rsidRPr="00440A78">
              <w:rPr>
                <w:noProof/>
                <w:webHidden/>
              </w:rPr>
              <w:fldChar w:fldCharType="end"/>
            </w:r>
          </w:hyperlink>
        </w:p>
        <w:p w14:paraId="0E57AF9D" w14:textId="2E1D52AE" w:rsidR="001300FB" w:rsidRPr="00440A78" w:rsidRDefault="00440A78">
          <w:pPr>
            <w:pStyle w:val="14"/>
            <w:rPr>
              <w:rFonts w:eastAsiaTheme="minorEastAsia"/>
              <w:noProof/>
              <w:lang w:eastAsia="ru-RU"/>
            </w:rPr>
          </w:pPr>
          <w:hyperlink w:anchor="_Toc235019874" w:history="1">
            <w:r w:rsidR="001300FB" w:rsidRPr="00440A78">
              <w:rPr>
                <w:rStyle w:val="af6"/>
                <w:rFonts w:ascii="Tahoma" w:hAnsi="Tahoma" w:cs="Tahoma"/>
                <w:noProof/>
              </w:rPr>
              <w:t>5.2.5.</w:t>
            </w:r>
            <w:r w:rsidR="001300FB" w:rsidRPr="00440A78">
              <w:rPr>
                <w:rFonts w:eastAsiaTheme="minorEastAsia"/>
                <w:noProof/>
                <w:lang w:eastAsia="ru-RU"/>
              </w:rPr>
              <w:tab/>
            </w:r>
            <w:r w:rsidR="001300FB" w:rsidRPr="00440A78">
              <w:rPr>
                <w:rStyle w:val="af6"/>
                <w:rFonts w:ascii="Tahoma" w:hAnsi="Tahoma" w:cs="Tahoma"/>
                <w:noProof/>
              </w:rPr>
              <w:t>Требования к электропомещениям</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_Toc235019874 \h </w:instrText>
            </w:r>
            <w:r w:rsidR="001300FB" w:rsidRPr="00440A78">
              <w:rPr>
                <w:noProof/>
                <w:webHidden/>
              </w:rPr>
            </w:r>
            <w:r w:rsidR="001300FB" w:rsidRPr="00440A78">
              <w:rPr>
                <w:noProof/>
                <w:webHidden/>
              </w:rPr>
              <w:fldChar w:fldCharType="separate"/>
            </w:r>
            <w:r w:rsidR="001300FB" w:rsidRPr="00440A78">
              <w:rPr>
                <w:noProof/>
                <w:webHidden/>
              </w:rPr>
              <w:t>16</w:t>
            </w:r>
            <w:r w:rsidR="001300FB" w:rsidRPr="00440A78">
              <w:rPr>
                <w:noProof/>
                <w:webHidden/>
              </w:rPr>
              <w:fldChar w:fldCharType="end"/>
            </w:r>
          </w:hyperlink>
        </w:p>
        <w:p w14:paraId="54F8DFDE" w14:textId="10AE435D" w:rsidR="001300FB" w:rsidRPr="00440A78" w:rsidRDefault="00440A78">
          <w:pPr>
            <w:pStyle w:val="14"/>
            <w:rPr>
              <w:rFonts w:eastAsiaTheme="minorEastAsia"/>
              <w:noProof/>
              <w:lang w:eastAsia="ru-RU"/>
            </w:rPr>
          </w:pPr>
          <w:hyperlink w:anchor="_Toc235019875" w:history="1">
            <w:r w:rsidR="001300FB" w:rsidRPr="00440A78">
              <w:rPr>
                <w:rStyle w:val="af6"/>
                <w:rFonts w:ascii="Tahoma" w:hAnsi="Tahoma" w:cs="Tahoma"/>
                <w:noProof/>
              </w:rPr>
              <w:t>5.2.6.</w:t>
            </w:r>
            <w:r w:rsidR="001300FB" w:rsidRPr="00440A78">
              <w:rPr>
                <w:rFonts w:eastAsiaTheme="minorEastAsia"/>
                <w:noProof/>
                <w:lang w:eastAsia="ru-RU"/>
              </w:rPr>
              <w:tab/>
            </w:r>
            <w:r w:rsidR="001300FB" w:rsidRPr="00440A78">
              <w:rPr>
                <w:rStyle w:val="af6"/>
                <w:rFonts w:ascii="Tahoma" w:hAnsi="Tahoma" w:cs="Tahoma"/>
                <w:noProof/>
              </w:rPr>
              <w:t>Требования к питанию систем АСУТП</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_Toc235019875 \h </w:instrText>
            </w:r>
            <w:r w:rsidR="001300FB" w:rsidRPr="00440A78">
              <w:rPr>
                <w:noProof/>
                <w:webHidden/>
              </w:rPr>
            </w:r>
            <w:r w:rsidR="001300FB" w:rsidRPr="00440A78">
              <w:rPr>
                <w:noProof/>
                <w:webHidden/>
              </w:rPr>
              <w:fldChar w:fldCharType="separate"/>
            </w:r>
            <w:r w:rsidR="001300FB" w:rsidRPr="00440A78">
              <w:rPr>
                <w:noProof/>
                <w:webHidden/>
              </w:rPr>
              <w:t>17</w:t>
            </w:r>
            <w:r w:rsidR="001300FB" w:rsidRPr="00440A78">
              <w:rPr>
                <w:noProof/>
                <w:webHidden/>
              </w:rPr>
              <w:fldChar w:fldCharType="end"/>
            </w:r>
          </w:hyperlink>
        </w:p>
        <w:p w14:paraId="6AB12C93" w14:textId="457F9562" w:rsidR="001300FB" w:rsidRPr="00440A78" w:rsidRDefault="00440A78">
          <w:pPr>
            <w:pStyle w:val="14"/>
            <w:rPr>
              <w:rFonts w:eastAsiaTheme="minorEastAsia"/>
              <w:noProof/>
              <w:lang w:eastAsia="ru-RU"/>
            </w:rPr>
          </w:pPr>
          <w:hyperlink w:anchor="_Toc235019876" w:history="1">
            <w:r w:rsidR="001300FB" w:rsidRPr="00440A78">
              <w:rPr>
                <w:rStyle w:val="af6"/>
                <w:rFonts w:ascii="Tahoma" w:hAnsi="Tahoma" w:cs="Tahoma"/>
                <w:noProof/>
              </w:rPr>
              <w:t>5.3.</w:t>
            </w:r>
            <w:r w:rsidR="001300FB" w:rsidRPr="00440A78">
              <w:rPr>
                <w:rFonts w:eastAsiaTheme="minorEastAsia"/>
                <w:noProof/>
                <w:lang w:eastAsia="ru-RU"/>
              </w:rPr>
              <w:tab/>
            </w:r>
            <w:r w:rsidR="001300FB" w:rsidRPr="00440A78">
              <w:rPr>
                <w:rStyle w:val="af6"/>
                <w:rFonts w:ascii="Tahoma" w:hAnsi="Tahoma" w:cs="Tahoma"/>
                <w:noProof/>
              </w:rPr>
              <w:t>Требования к системам водоснабжения</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_Toc235019876 \h </w:instrText>
            </w:r>
            <w:r w:rsidR="001300FB" w:rsidRPr="00440A78">
              <w:rPr>
                <w:noProof/>
                <w:webHidden/>
              </w:rPr>
            </w:r>
            <w:r w:rsidR="001300FB" w:rsidRPr="00440A78">
              <w:rPr>
                <w:noProof/>
                <w:webHidden/>
              </w:rPr>
              <w:fldChar w:fldCharType="separate"/>
            </w:r>
            <w:r w:rsidR="001300FB" w:rsidRPr="00440A78">
              <w:rPr>
                <w:noProof/>
                <w:webHidden/>
              </w:rPr>
              <w:t>17</w:t>
            </w:r>
            <w:r w:rsidR="001300FB" w:rsidRPr="00440A78">
              <w:rPr>
                <w:noProof/>
                <w:webHidden/>
              </w:rPr>
              <w:fldChar w:fldCharType="end"/>
            </w:r>
          </w:hyperlink>
        </w:p>
        <w:p w14:paraId="2A07F6F2" w14:textId="71A09731" w:rsidR="001300FB" w:rsidRPr="00440A78" w:rsidRDefault="00440A78">
          <w:pPr>
            <w:pStyle w:val="14"/>
            <w:rPr>
              <w:rFonts w:eastAsiaTheme="minorEastAsia"/>
              <w:noProof/>
              <w:lang w:eastAsia="ru-RU"/>
            </w:rPr>
          </w:pPr>
          <w:hyperlink w:anchor="_Toc235019877" w:history="1">
            <w:r w:rsidR="001300FB" w:rsidRPr="00440A78">
              <w:rPr>
                <w:rStyle w:val="af6"/>
                <w:rFonts w:ascii="Tahoma" w:hAnsi="Tahoma" w:cs="Tahoma"/>
                <w:noProof/>
              </w:rPr>
              <w:t>5.3.1.</w:t>
            </w:r>
            <w:r w:rsidR="001300FB" w:rsidRPr="00440A78">
              <w:rPr>
                <w:rFonts w:eastAsiaTheme="minorEastAsia"/>
                <w:noProof/>
                <w:lang w:eastAsia="ru-RU"/>
              </w:rPr>
              <w:tab/>
            </w:r>
            <w:r w:rsidR="001300FB" w:rsidRPr="00440A78">
              <w:rPr>
                <w:rStyle w:val="af6"/>
                <w:rFonts w:ascii="Tahoma" w:hAnsi="Tahoma" w:cs="Tahoma"/>
                <w:noProof/>
              </w:rPr>
              <w:t>Общие требования к сетям и системам водоснабжения</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_Toc235019877 \h </w:instrText>
            </w:r>
            <w:r w:rsidR="001300FB" w:rsidRPr="00440A78">
              <w:rPr>
                <w:noProof/>
                <w:webHidden/>
              </w:rPr>
            </w:r>
            <w:r w:rsidR="001300FB" w:rsidRPr="00440A78">
              <w:rPr>
                <w:noProof/>
                <w:webHidden/>
              </w:rPr>
              <w:fldChar w:fldCharType="separate"/>
            </w:r>
            <w:r w:rsidR="001300FB" w:rsidRPr="00440A78">
              <w:rPr>
                <w:noProof/>
                <w:webHidden/>
              </w:rPr>
              <w:t>17</w:t>
            </w:r>
            <w:r w:rsidR="001300FB" w:rsidRPr="00440A78">
              <w:rPr>
                <w:noProof/>
                <w:webHidden/>
              </w:rPr>
              <w:fldChar w:fldCharType="end"/>
            </w:r>
          </w:hyperlink>
        </w:p>
        <w:p w14:paraId="0E9958D7" w14:textId="180C5FF1" w:rsidR="001300FB" w:rsidRPr="00440A78" w:rsidRDefault="00440A78">
          <w:pPr>
            <w:pStyle w:val="14"/>
            <w:rPr>
              <w:rFonts w:eastAsiaTheme="minorEastAsia"/>
              <w:noProof/>
              <w:lang w:eastAsia="ru-RU"/>
            </w:rPr>
          </w:pPr>
          <w:hyperlink w:anchor="_Toc235019878" w:history="1">
            <w:r w:rsidR="001300FB" w:rsidRPr="00440A78">
              <w:rPr>
                <w:rStyle w:val="af6"/>
                <w:rFonts w:ascii="Tahoma" w:hAnsi="Tahoma" w:cs="Tahoma"/>
                <w:noProof/>
              </w:rPr>
              <w:t>5.3.2.</w:t>
            </w:r>
            <w:r w:rsidR="001300FB" w:rsidRPr="00440A78">
              <w:rPr>
                <w:rFonts w:eastAsiaTheme="minorEastAsia"/>
                <w:noProof/>
                <w:lang w:eastAsia="ru-RU"/>
              </w:rPr>
              <w:tab/>
            </w:r>
            <w:r w:rsidR="001300FB" w:rsidRPr="00440A78">
              <w:rPr>
                <w:rStyle w:val="af6"/>
                <w:rFonts w:ascii="Tahoma" w:hAnsi="Tahoma" w:cs="Tahoma"/>
                <w:noProof/>
              </w:rPr>
              <w:t>Требования к системе хозяйственно-питьевого водоснабжения</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_Toc235019878 \h </w:instrText>
            </w:r>
            <w:r w:rsidR="001300FB" w:rsidRPr="00440A78">
              <w:rPr>
                <w:noProof/>
                <w:webHidden/>
              </w:rPr>
            </w:r>
            <w:r w:rsidR="001300FB" w:rsidRPr="00440A78">
              <w:rPr>
                <w:noProof/>
                <w:webHidden/>
              </w:rPr>
              <w:fldChar w:fldCharType="separate"/>
            </w:r>
            <w:r w:rsidR="001300FB" w:rsidRPr="00440A78">
              <w:rPr>
                <w:noProof/>
                <w:webHidden/>
              </w:rPr>
              <w:t>19</w:t>
            </w:r>
            <w:r w:rsidR="001300FB" w:rsidRPr="00440A78">
              <w:rPr>
                <w:noProof/>
                <w:webHidden/>
              </w:rPr>
              <w:fldChar w:fldCharType="end"/>
            </w:r>
          </w:hyperlink>
        </w:p>
        <w:p w14:paraId="2BF1E90D" w14:textId="23D303AF" w:rsidR="001300FB" w:rsidRPr="00440A78" w:rsidRDefault="00440A78">
          <w:pPr>
            <w:pStyle w:val="14"/>
            <w:rPr>
              <w:rFonts w:eastAsiaTheme="minorEastAsia"/>
              <w:noProof/>
              <w:lang w:eastAsia="ru-RU"/>
            </w:rPr>
          </w:pPr>
          <w:hyperlink w:anchor="_Toc235019879" w:history="1">
            <w:r w:rsidR="001300FB" w:rsidRPr="00440A78">
              <w:rPr>
                <w:rStyle w:val="af6"/>
                <w:rFonts w:ascii="Tahoma" w:hAnsi="Tahoma" w:cs="Tahoma"/>
                <w:noProof/>
              </w:rPr>
              <w:t>5.3.3.</w:t>
            </w:r>
            <w:r w:rsidR="001300FB" w:rsidRPr="00440A78">
              <w:rPr>
                <w:rFonts w:eastAsiaTheme="minorEastAsia"/>
                <w:noProof/>
                <w:lang w:eastAsia="ru-RU"/>
              </w:rPr>
              <w:tab/>
            </w:r>
            <w:r w:rsidR="001300FB" w:rsidRPr="00440A78">
              <w:rPr>
                <w:rStyle w:val="af6"/>
                <w:rFonts w:ascii="Tahoma" w:hAnsi="Tahoma" w:cs="Tahoma"/>
                <w:noProof/>
              </w:rPr>
              <w:t>Требование к системе противопожарного водоснабжения</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_Toc235019879 \h </w:instrText>
            </w:r>
            <w:r w:rsidR="001300FB" w:rsidRPr="00440A78">
              <w:rPr>
                <w:noProof/>
                <w:webHidden/>
              </w:rPr>
            </w:r>
            <w:r w:rsidR="001300FB" w:rsidRPr="00440A78">
              <w:rPr>
                <w:noProof/>
                <w:webHidden/>
              </w:rPr>
              <w:fldChar w:fldCharType="separate"/>
            </w:r>
            <w:r w:rsidR="001300FB" w:rsidRPr="00440A78">
              <w:rPr>
                <w:noProof/>
                <w:webHidden/>
              </w:rPr>
              <w:t>19</w:t>
            </w:r>
            <w:r w:rsidR="001300FB" w:rsidRPr="00440A78">
              <w:rPr>
                <w:noProof/>
                <w:webHidden/>
              </w:rPr>
              <w:fldChar w:fldCharType="end"/>
            </w:r>
          </w:hyperlink>
        </w:p>
        <w:p w14:paraId="7A86735B" w14:textId="096CD6C7" w:rsidR="001300FB" w:rsidRPr="00440A78" w:rsidRDefault="00440A78">
          <w:pPr>
            <w:pStyle w:val="14"/>
            <w:rPr>
              <w:rFonts w:eastAsiaTheme="minorEastAsia"/>
              <w:noProof/>
              <w:lang w:eastAsia="ru-RU"/>
            </w:rPr>
          </w:pPr>
          <w:hyperlink w:anchor="_Toc235019880" w:history="1">
            <w:r w:rsidR="001300FB" w:rsidRPr="00440A78">
              <w:rPr>
                <w:rStyle w:val="af6"/>
                <w:rFonts w:ascii="Tahoma" w:hAnsi="Tahoma" w:cs="Tahoma"/>
                <w:noProof/>
              </w:rPr>
              <w:t>5.4.</w:t>
            </w:r>
            <w:r w:rsidR="001300FB" w:rsidRPr="00440A78">
              <w:rPr>
                <w:rFonts w:eastAsiaTheme="minorEastAsia"/>
                <w:noProof/>
                <w:lang w:eastAsia="ru-RU"/>
              </w:rPr>
              <w:tab/>
            </w:r>
            <w:r w:rsidR="001300FB" w:rsidRPr="00440A78">
              <w:rPr>
                <w:rStyle w:val="af6"/>
                <w:rFonts w:ascii="Tahoma" w:hAnsi="Tahoma" w:cs="Tahoma"/>
                <w:noProof/>
              </w:rPr>
              <w:t>Требования к сетям и системам водоотведения</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_Toc235019880 \h </w:instrText>
            </w:r>
            <w:r w:rsidR="001300FB" w:rsidRPr="00440A78">
              <w:rPr>
                <w:noProof/>
                <w:webHidden/>
              </w:rPr>
            </w:r>
            <w:r w:rsidR="001300FB" w:rsidRPr="00440A78">
              <w:rPr>
                <w:noProof/>
                <w:webHidden/>
              </w:rPr>
              <w:fldChar w:fldCharType="separate"/>
            </w:r>
            <w:r w:rsidR="001300FB" w:rsidRPr="00440A78">
              <w:rPr>
                <w:noProof/>
                <w:webHidden/>
              </w:rPr>
              <w:t>19</w:t>
            </w:r>
            <w:r w:rsidR="001300FB" w:rsidRPr="00440A78">
              <w:rPr>
                <w:noProof/>
                <w:webHidden/>
              </w:rPr>
              <w:fldChar w:fldCharType="end"/>
            </w:r>
          </w:hyperlink>
        </w:p>
        <w:p w14:paraId="13046FE2" w14:textId="2DDA6FA1" w:rsidR="001300FB" w:rsidRPr="00440A78" w:rsidRDefault="00440A78">
          <w:pPr>
            <w:pStyle w:val="14"/>
            <w:rPr>
              <w:rFonts w:eastAsiaTheme="minorEastAsia"/>
              <w:noProof/>
              <w:lang w:eastAsia="ru-RU"/>
            </w:rPr>
          </w:pPr>
          <w:hyperlink w:anchor="_Toc235019881" w:history="1">
            <w:r w:rsidR="001300FB" w:rsidRPr="00440A78">
              <w:rPr>
                <w:rStyle w:val="af6"/>
                <w:rFonts w:ascii="Tahoma" w:hAnsi="Tahoma" w:cs="Tahoma"/>
                <w:noProof/>
              </w:rPr>
              <w:t>5.4.1.</w:t>
            </w:r>
            <w:r w:rsidR="001300FB" w:rsidRPr="00440A78">
              <w:rPr>
                <w:rFonts w:eastAsiaTheme="minorEastAsia"/>
                <w:noProof/>
                <w:lang w:eastAsia="ru-RU"/>
              </w:rPr>
              <w:tab/>
            </w:r>
            <w:r w:rsidR="001300FB" w:rsidRPr="00440A78">
              <w:rPr>
                <w:rStyle w:val="af6"/>
                <w:rFonts w:ascii="Tahoma" w:hAnsi="Tahoma" w:cs="Tahoma"/>
                <w:noProof/>
              </w:rPr>
              <w:t>Общие требования к сетям и системам водоотведения</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_Toc235019881 \h </w:instrText>
            </w:r>
            <w:r w:rsidR="001300FB" w:rsidRPr="00440A78">
              <w:rPr>
                <w:noProof/>
                <w:webHidden/>
              </w:rPr>
            </w:r>
            <w:r w:rsidR="001300FB" w:rsidRPr="00440A78">
              <w:rPr>
                <w:noProof/>
                <w:webHidden/>
              </w:rPr>
              <w:fldChar w:fldCharType="separate"/>
            </w:r>
            <w:r w:rsidR="001300FB" w:rsidRPr="00440A78">
              <w:rPr>
                <w:noProof/>
                <w:webHidden/>
              </w:rPr>
              <w:t>19</w:t>
            </w:r>
            <w:r w:rsidR="001300FB" w:rsidRPr="00440A78">
              <w:rPr>
                <w:noProof/>
                <w:webHidden/>
              </w:rPr>
              <w:fldChar w:fldCharType="end"/>
            </w:r>
          </w:hyperlink>
        </w:p>
        <w:p w14:paraId="2C44F477" w14:textId="208E9C43" w:rsidR="001300FB" w:rsidRPr="00440A78" w:rsidRDefault="00440A78">
          <w:pPr>
            <w:pStyle w:val="14"/>
            <w:rPr>
              <w:rFonts w:eastAsiaTheme="minorEastAsia"/>
              <w:noProof/>
              <w:lang w:eastAsia="ru-RU"/>
            </w:rPr>
          </w:pPr>
          <w:hyperlink w:anchor="_Toc235019882" w:history="1">
            <w:r w:rsidR="001300FB" w:rsidRPr="00440A78">
              <w:rPr>
                <w:rStyle w:val="af6"/>
                <w:rFonts w:ascii="Tahoma" w:hAnsi="Tahoma" w:cs="Tahoma"/>
                <w:noProof/>
              </w:rPr>
              <w:t>5.4.2.</w:t>
            </w:r>
            <w:r w:rsidR="001300FB" w:rsidRPr="00440A78">
              <w:rPr>
                <w:rFonts w:eastAsiaTheme="minorEastAsia"/>
                <w:noProof/>
                <w:lang w:eastAsia="ru-RU"/>
              </w:rPr>
              <w:tab/>
            </w:r>
            <w:r w:rsidR="001300FB" w:rsidRPr="00440A78">
              <w:rPr>
                <w:rStyle w:val="af6"/>
                <w:rFonts w:ascii="Tahoma" w:hAnsi="Tahoma" w:cs="Tahoma"/>
                <w:noProof/>
              </w:rPr>
              <w:t>Требования к системе хозяйственно-бытовой канализации</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_Toc235019882 \h </w:instrText>
            </w:r>
            <w:r w:rsidR="001300FB" w:rsidRPr="00440A78">
              <w:rPr>
                <w:noProof/>
                <w:webHidden/>
              </w:rPr>
            </w:r>
            <w:r w:rsidR="001300FB" w:rsidRPr="00440A78">
              <w:rPr>
                <w:noProof/>
                <w:webHidden/>
              </w:rPr>
              <w:fldChar w:fldCharType="separate"/>
            </w:r>
            <w:r w:rsidR="001300FB" w:rsidRPr="00440A78">
              <w:rPr>
                <w:noProof/>
                <w:webHidden/>
              </w:rPr>
              <w:t>20</w:t>
            </w:r>
            <w:r w:rsidR="001300FB" w:rsidRPr="00440A78">
              <w:rPr>
                <w:noProof/>
                <w:webHidden/>
              </w:rPr>
              <w:fldChar w:fldCharType="end"/>
            </w:r>
          </w:hyperlink>
        </w:p>
        <w:p w14:paraId="6C633805" w14:textId="19F20FDC" w:rsidR="001300FB" w:rsidRPr="00440A78" w:rsidRDefault="00440A78">
          <w:pPr>
            <w:pStyle w:val="14"/>
            <w:rPr>
              <w:rFonts w:eastAsiaTheme="minorEastAsia"/>
              <w:noProof/>
              <w:lang w:eastAsia="ru-RU"/>
            </w:rPr>
          </w:pPr>
          <w:hyperlink w:anchor="_Toc235019883" w:history="1">
            <w:r w:rsidR="001300FB" w:rsidRPr="00440A78">
              <w:rPr>
                <w:rStyle w:val="af6"/>
                <w:rFonts w:ascii="Tahoma" w:hAnsi="Tahoma" w:cs="Tahoma"/>
                <w:noProof/>
              </w:rPr>
              <w:t>5.4.3.</w:t>
            </w:r>
            <w:r w:rsidR="001300FB" w:rsidRPr="00440A78">
              <w:rPr>
                <w:rFonts w:eastAsiaTheme="minorEastAsia"/>
                <w:noProof/>
                <w:lang w:eastAsia="ru-RU"/>
              </w:rPr>
              <w:tab/>
            </w:r>
            <w:r w:rsidR="001300FB" w:rsidRPr="00440A78">
              <w:rPr>
                <w:rStyle w:val="af6"/>
                <w:rFonts w:ascii="Tahoma" w:hAnsi="Tahoma" w:cs="Tahoma"/>
                <w:noProof/>
              </w:rPr>
              <w:t>Требования к системе ливневой канализации</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_Toc235019883 \h </w:instrText>
            </w:r>
            <w:r w:rsidR="001300FB" w:rsidRPr="00440A78">
              <w:rPr>
                <w:noProof/>
                <w:webHidden/>
              </w:rPr>
            </w:r>
            <w:r w:rsidR="001300FB" w:rsidRPr="00440A78">
              <w:rPr>
                <w:noProof/>
                <w:webHidden/>
              </w:rPr>
              <w:fldChar w:fldCharType="separate"/>
            </w:r>
            <w:r w:rsidR="001300FB" w:rsidRPr="00440A78">
              <w:rPr>
                <w:noProof/>
                <w:webHidden/>
              </w:rPr>
              <w:t>20</w:t>
            </w:r>
            <w:r w:rsidR="001300FB" w:rsidRPr="00440A78">
              <w:rPr>
                <w:noProof/>
                <w:webHidden/>
              </w:rPr>
              <w:fldChar w:fldCharType="end"/>
            </w:r>
          </w:hyperlink>
        </w:p>
        <w:p w14:paraId="3568F9E6" w14:textId="112E09AC" w:rsidR="001300FB" w:rsidRPr="00440A78" w:rsidRDefault="00440A78">
          <w:pPr>
            <w:pStyle w:val="14"/>
            <w:rPr>
              <w:rFonts w:eastAsiaTheme="minorEastAsia"/>
              <w:noProof/>
              <w:lang w:eastAsia="ru-RU"/>
            </w:rPr>
          </w:pPr>
          <w:hyperlink w:anchor="_Toc235019884" w:history="1">
            <w:r w:rsidR="001300FB" w:rsidRPr="00440A78">
              <w:rPr>
                <w:rStyle w:val="af6"/>
                <w:rFonts w:ascii="Tahoma" w:hAnsi="Tahoma" w:cs="Tahoma"/>
                <w:noProof/>
              </w:rPr>
              <w:t>5.4.4.</w:t>
            </w:r>
            <w:r w:rsidR="001300FB" w:rsidRPr="00440A78">
              <w:rPr>
                <w:rFonts w:eastAsiaTheme="minorEastAsia"/>
                <w:noProof/>
                <w:lang w:eastAsia="ru-RU"/>
              </w:rPr>
              <w:tab/>
            </w:r>
            <w:r w:rsidR="001300FB" w:rsidRPr="00440A78">
              <w:rPr>
                <w:rStyle w:val="af6"/>
                <w:rFonts w:ascii="Tahoma" w:hAnsi="Tahoma" w:cs="Tahoma"/>
                <w:noProof/>
              </w:rPr>
              <w:t>Требования к локальным очистным сооружениям (ЛОС)</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_Toc235019884 \h </w:instrText>
            </w:r>
            <w:r w:rsidR="001300FB" w:rsidRPr="00440A78">
              <w:rPr>
                <w:noProof/>
                <w:webHidden/>
              </w:rPr>
            </w:r>
            <w:r w:rsidR="001300FB" w:rsidRPr="00440A78">
              <w:rPr>
                <w:noProof/>
                <w:webHidden/>
              </w:rPr>
              <w:fldChar w:fldCharType="separate"/>
            </w:r>
            <w:r w:rsidR="001300FB" w:rsidRPr="00440A78">
              <w:rPr>
                <w:noProof/>
                <w:webHidden/>
              </w:rPr>
              <w:t>21</w:t>
            </w:r>
            <w:r w:rsidR="001300FB" w:rsidRPr="00440A78">
              <w:rPr>
                <w:noProof/>
                <w:webHidden/>
              </w:rPr>
              <w:fldChar w:fldCharType="end"/>
            </w:r>
          </w:hyperlink>
        </w:p>
        <w:p w14:paraId="1747BD8E" w14:textId="4EB93C3E" w:rsidR="001300FB" w:rsidRPr="00440A78" w:rsidRDefault="00440A78">
          <w:pPr>
            <w:pStyle w:val="14"/>
            <w:rPr>
              <w:rFonts w:eastAsiaTheme="minorEastAsia"/>
              <w:noProof/>
              <w:lang w:eastAsia="ru-RU"/>
            </w:rPr>
          </w:pPr>
          <w:hyperlink w:anchor="_Toc235019885" w:history="1">
            <w:r w:rsidR="001300FB" w:rsidRPr="00440A78">
              <w:rPr>
                <w:rStyle w:val="af6"/>
                <w:rFonts w:ascii="Tahoma" w:hAnsi="Tahoma" w:cs="Tahoma"/>
                <w:noProof/>
              </w:rPr>
              <w:t>5.5.</w:t>
            </w:r>
            <w:r w:rsidR="001300FB" w:rsidRPr="00440A78">
              <w:rPr>
                <w:rFonts w:eastAsiaTheme="minorEastAsia"/>
                <w:noProof/>
                <w:lang w:eastAsia="ru-RU"/>
              </w:rPr>
              <w:tab/>
            </w:r>
            <w:r w:rsidR="001300FB" w:rsidRPr="00440A78">
              <w:rPr>
                <w:rStyle w:val="af6"/>
                <w:rFonts w:ascii="Tahoma" w:hAnsi="Tahoma" w:cs="Tahoma"/>
                <w:noProof/>
              </w:rPr>
              <w:t>Требования к системам отопления, вентиляции и кондиционирования воздуха, тепловые сети</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_Toc235019885 \h </w:instrText>
            </w:r>
            <w:r w:rsidR="001300FB" w:rsidRPr="00440A78">
              <w:rPr>
                <w:noProof/>
                <w:webHidden/>
              </w:rPr>
            </w:r>
            <w:r w:rsidR="001300FB" w:rsidRPr="00440A78">
              <w:rPr>
                <w:noProof/>
                <w:webHidden/>
              </w:rPr>
              <w:fldChar w:fldCharType="separate"/>
            </w:r>
            <w:r w:rsidR="001300FB" w:rsidRPr="00440A78">
              <w:rPr>
                <w:noProof/>
                <w:webHidden/>
              </w:rPr>
              <w:t>21</w:t>
            </w:r>
            <w:r w:rsidR="001300FB" w:rsidRPr="00440A78">
              <w:rPr>
                <w:noProof/>
                <w:webHidden/>
              </w:rPr>
              <w:fldChar w:fldCharType="end"/>
            </w:r>
          </w:hyperlink>
        </w:p>
        <w:p w14:paraId="363FB1A0" w14:textId="5826118C" w:rsidR="001300FB" w:rsidRPr="00440A78" w:rsidRDefault="00440A78">
          <w:pPr>
            <w:pStyle w:val="14"/>
            <w:rPr>
              <w:rFonts w:eastAsiaTheme="minorEastAsia"/>
              <w:noProof/>
              <w:lang w:eastAsia="ru-RU"/>
            </w:rPr>
          </w:pPr>
          <w:hyperlink w:anchor="_Toc235019886" w:history="1">
            <w:r w:rsidR="001300FB" w:rsidRPr="00440A78">
              <w:rPr>
                <w:rStyle w:val="af6"/>
                <w:rFonts w:ascii="Tahoma" w:hAnsi="Tahoma" w:cs="Tahoma"/>
                <w:noProof/>
              </w:rPr>
              <w:t>5.5.1.</w:t>
            </w:r>
            <w:r w:rsidR="001300FB" w:rsidRPr="00440A78">
              <w:rPr>
                <w:rFonts w:eastAsiaTheme="minorEastAsia"/>
                <w:noProof/>
                <w:lang w:eastAsia="ru-RU"/>
              </w:rPr>
              <w:tab/>
            </w:r>
            <w:r w:rsidR="001300FB" w:rsidRPr="00440A78">
              <w:rPr>
                <w:rStyle w:val="af6"/>
                <w:rFonts w:ascii="Tahoma" w:hAnsi="Tahoma" w:cs="Tahoma"/>
                <w:noProof/>
              </w:rPr>
              <w:t>Общие требования к сетям и системам отопления, вентиляции и кондиционированию воздуха</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_Toc235019886 \h </w:instrText>
            </w:r>
            <w:r w:rsidR="001300FB" w:rsidRPr="00440A78">
              <w:rPr>
                <w:noProof/>
                <w:webHidden/>
              </w:rPr>
            </w:r>
            <w:r w:rsidR="001300FB" w:rsidRPr="00440A78">
              <w:rPr>
                <w:noProof/>
                <w:webHidden/>
              </w:rPr>
              <w:fldChar w:fldCharType="separate"/>
            </w:r>
            <w:r w:rsidR="001300FB" w:rsidRPr="00440A78">
              <w:rPr>
                <w:noProof/>
                <w:webHidden/>
              </w:rPr>
              <w:t>21</w:t>
            </w:r>
            <w:r w:rsidR="001300FB" w:rsidRPr="00440A78">
              <w:rPr>
                <w:noProof/>
                <w:webHidden/>
              </w:rPr>
              <w:fldChar w:fldCharType="end"/>
            </w:r>
          </w:hyperlink>
        </w:p>
        <w:p w14:paraId="448E1414" w14:textId="35038EBA" w:rsidR="001300FB" w:rsidRPr="00440A78" w:rsidRDefault="00440A78">
          <w:pPr>
            <w:pStyle w:val="14"/>
            <w:rPr>
              <w:rFonts w:eastAsiaTheme="minorEastAsia"/>
              <w:noProof/>
              <w:lang w:eastAsia="ru-RU"/>
            </w:rPr>
          </w:pPr>
          <w:hyperlink w:anchor="_Toc235019887" w:history="1">
            <w:r w:rsidR="001300FB" w:rsidRPr="00440A78">
              <w:rPr>
                <w:rStyle w:val="af6"/>
                <w:rFonts w:ascii="Tahoma" w:hAnsi="Tahoma" w:cs="Tahoma"/>
                <w:noProof/>
              </w:rPr>
              <w:t>5.5.2.</w:t>
            </w:r>
            <w:r w:rsidR="001300FB" w:rsidRPr="00440A78">
              <w:rPr>
                <w:rFonts w:eastAsiaTheme="minorEastAsia"/>
                <w:noProof/>
                <w:lang w:eastAsia="ru-RU"/>
              </w:rPr>
              <w:tab/>
            </w:r>
            <w:r w:rsidR="001300FB" w:rsidRPr="00440A78">
              <w:rPr>
                <w:rStyle w:val="af6"/>
                <w:rFonts w:ascii="Tahoma" w:hAnsi="Tahoma" w:cs="Tahoma"/>
                <w:noProof/>
              </w:rPr>
              <w:t>Требования к системам отопления и горячего водоснабжения (ГВС).</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_Toc235019887 \h </w:instrText>
            </w:r>
            <w:r w:rsidR="001300FB" w:rsidRPr="00440A78">
              <w:rPr>
                <w:noProof/>
                <w:webHidden/>
              </w:rPr>
            </w:r>
            <w:r w:rsidR="001300FB" w:rsidRPr="00440A78">
              <w:rPr>
                <w:noProof/>
                <w:webHidden/>
              </w:rPr>
              <w:fldChar w:fldCharType="separate"/>
            </w:r>
            <w:r w:rsidR="001300FB" w:rsidRPr="00440A78">
              <w:rPr>
                <w:noProof/>
                <w:webHidden/>
              </w:rPr>
              <w:t>22</w:t>
            </w:r>
            <w:r w:rsidR="001300FB" w:rsidRPr="00440A78">
              <w:rPr>
                <w:noProof/>
                <w:webHidden/>
              </w:rPr>
              <w:fldChar w:fldCharType="end"/>
            </w:r>
          </w:hyperlink>
        </w:p>
        <w:p w14:paraId="19A50BA6" w14:textId="38538B4D" w:rsidR="001300FB" w:rsidRPr="00440A78" w:rsidRDefault="00440A78">
          <w:pPr>
            <w:pStyle w:val="14"/>
            <w:rPr>
              <w:rFonts w:eastAsiaTheme="minorEastAsia"/>
              <w:noProof/>
              <w:lang w:eastAsia="ru-RU"/>
            </w:rPr>
          </w:pPr>
          <w:hyperlink w:anchor="_Toc235019888" w:history="1">
            <w:r w:rsidR="001300FB" w:rsidRPr="00440A78">
              <w:rPr>
                <w:rStyle w:val="af6"/>
                <w:rFonts w:ascii="Tahoma" w:hAnsi="Tahoma" w:cs="Tahoma"/>
                <w:noProof/>
              </w:rPr>
              <w:t>5.5.3.</w:t>
            </w:r>
            <w:r w:rsidR="001300FB" w:rsidRPr="00440A78">
              <w:rPr>
                <w:rFonts w:eastAsiaTheme="minorEastAsia"/>
                <w:noProof/>
                <w:lang w:eastAsia="ru-RU"/>
              </w:rPr>
              <w:tab/>
            </w:r>
            <w:r w:rsidR="001300FB" w:rsidRPr="00440A78">
              <w:rPr>
                <w:rStyle w:val="af6"/>
                <w:rFonts w:ascii="Tahoma" w:hAnsi="Tahoma" w:cs="Tahoma"/>
                <w:noProof/>
              </w:rPr>
              <w:t>Требования к системам вентиляции и кондиционирования</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_Toc235019888 \h </w:instrText>
            </w:r>
            <w:r w:rsidR="001300FB" w:rsidRPr="00440A78">
              <w:rPr>
                <w:noProof/>
                <w:webHidden/>
              </w:rPr>
            </w:r>
            <w:r w:rsidR="001300FB" w:rsidRPr="00440A78">
              <w:rPr>
                <w:noProof/>
                <w:webHidden/>
              </w:rPr>
              <w:fldChar w:fldCharType="separate"/>
            </w:r>
            <w:r w:rsidR="001300FB" w:rsidRPr="00440A78">
              <w:rPr>
                <w:noProof/>
                <w:webHidden/>
              </w:rPr>
              <w:t>23</w:t>
            </w:r>
            <w:r w:rsidR="001300FB" w:rsidRPr="00440A78">
              <w:rPr>
                <w:noProof/>
                <w:webHidden/>
              </w:rPr>
              <w:fldChar w:fldCharType="end"/>
            </w:r>
          </w:hyperlink>
        </w:p>
        <w:p w14:paraId="6BBCA49C" w14:textId="121B6251" w:rsidR="001300FB" w:rsidRPr="00440A78" w:rsidRDefault="00440A78">
          <w:pPr>
            <w:pStyle w:val="14"/>
            <w:rPr>
              <w:rFonts w:eastAsiaTheme="minorEastAsia"/>
              <w:noProof/>
              <w:lang w:eastAsia="ru-RU"/>
            </w:rPr>
          </w:pPr>
          <w:hyperlink w:anchor="_Toc235019889" w:history="1">
            <w:r w:rsidR="001300FB" w:rsidRPr="00440A78">
              <w:rPr>
                <w:rStyle w:val="af6"/>
                <w:rFonts w:ascii="Tahoma" w:eastAsiaTheme="majorEastAsia" w:hAnsi="Tahoma" w:cs="Tahoma"/>
                <w:noProof/>
              </w:rPr>
              <w:t>6.</w:t>
            </w:r>
            <w:r w:rsidR="001300FB" w:rsidRPr="00440A78">
              <w:rPr>
                <w:rFonts w:eastAsiaTheme="minorEastAsia"/>
                <w:noProof/>
                <w:lang w:eastAsia="ru-RU"/>
              </w:rPr>
              <w:tab/>
            </w:r>
            <w:r w:rsidR="001300FB" w:rsidRPr="00440A78">
              <w:rPr>
                <w:rStyle w:val="af6"/>
                <w:rFonts w:ascii="Tahoma" w:eastAsiaTheme="majorEastAsia" w:hAnsi="Tahoma" w:cs="Tahoma"/>
                <w:noProof/>
              </w:rPr>
              <w:t>Требования к сетям связи, сигнализация и видеонаблюдения</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_Toc235019889 \h </w:instrText>
            </w:r>
            <w:r w:rsidR="001300FB" w:rsidRPr="00440A78">
              <w:rPr>
                <w:noProof/>
                <w:webHidden/>
              </w:rPr>
            </w:r>
            <w:r w:rsidR="001300FB" w:rsidRPr="00440A78">
              <w:rPr>
                <w:noProof/>
                <w:webHidden/>
              </w:rPr>
              <w:fldChar w:fldCharType="separate"/>
            </w:r>
            <w:r w:rsidR="001300FB" w:rsidRPr="00440A78">
              <w:rPr>
                <w:noProof/>
                <w:webHidden/>
              </w:rPr>
              <w:t>24</w:t>
            </w:r>
            <w:r w:rsidR="001300FB" w:rsidRPr="00440A78">
              <w:rPr>
                <w:noProof/>
                <w:webHidden/>
              </w:rPr>
              <w:fldChar w:fldCharType="end"/>
            </w:r>
          </w:hyperlink>
        </w:p>
        <w:p w14:paraId="3F03F58D" w14:textId="186F7C13" w:rsidR="001300FB" w:rsidRPr="00440A78" w:rsidRDefault="00440A78">
          <w:pPr>
            <w:pStyle w:val="14"/>
            <w:rPr>
              <w:rFonts w:eastAsiaTheme="minorEastAsia"/>
              <w:noProof/>
              <w:lang w:eastAsia="ru-RU"/>
            </w:rPr>
          </w:pPr>
          <w:hyperlink w:anchor="_Toc235019890" w:history="1">
            <w:r w:rsidR="001300FB" w:rsidRPr="00440A78">
              <w:rPr>
                <w:rStyle w:val="af6"/>
                <w:rFonts w:ascii="Tahoma" w:eastAsiaTheme="majorEastAsia" w:hAnsi="Tahoma" w:cs="Tahoma"/>
                <w:noProof/>
              </w:rPr>
              <w:t>6.1.</w:t>
            </w:r>
            <w:r w:rsidR="001300FB" w:rsidRPr="00440A78">
              <w:rPr>
                <w:rFonts w:eastAsiaTheme="minorEastAsia"/>
                <w:noProof/>
                <w:lang w:eastAsia="ru-RU"/>
              </w:rPr>
              <w:tab/>
            </w:r>
            <w:r w:rsidR="001300FB" w:rsidRPr="00440A78">
              <w:rPr>
                <w:rStyle w:val="af6"/>
                <w:rFonts w:ascii="Tahoma" w:eastAsiaTheme="majorEastAsia" w:hAnsi="Tahoma" w:cs="Tahoma"/>
                <w:noProof/>
              </w:rPr>
              <w:t>Общие требования к сетям связи и видеонаблюдения. Требования к интеграции со смежными системами</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_Toc235019890 \h </w:instrText>
            </w:r>
            <w:r w:rsidR="001300FB" w:rsidRPr="00440A78">
              <w:rPr>
                <w:noProof/>
                <w:webHidden/>
              </w:rPr>
            </w:r>
            <w:r w:rsidR="001300FB" w:rsidRPr="00440A78">
              <w:rPr>
                <w:noProof/>
                <w:webHidden/>
              </w:rPr>
              <w:fldChar w:fldCharType="separate"/>
            </w:r>
            <w:r w:rsidR="001300FB" w:rsidRPr="00440A78">
              <w:rPr>
                <w:noProof/>
                <w:webHidden/>
              </w:rPr>
              <w:t>24</w:t>
            </w:r>
            <w:r w:rsidR="001300FB" w:rsidRPr="00440A78">
              <w:rPr>
                <w:noProof/>
                <w:webHidden/>
              </w:rPr>
              <w:fldChar w:fldCharType="end"/>
            </w:r>
          </w:hyperlink>
        </w:p>
        <w:p w14:paraId="15EFE5E3" w14:textId="72F5B1CF" w:rsidR="001300FB" w:rsidRPr="00440A78" w:rsidRDefault="00440A78">
          <w:pPr>
            <w:pStyle w:val="14"/>
            <w:rPr>
              <w:rFonts w:eastAsiaTheme="minorEastAsia"/>
              <w:noProof/>
              <w:lang w:eastAsia="ru-RU"/>
            </w:rPr>
          </w:pPr>
          <w:hyperlink w:anchor="_Toc235019891" w:history="1">
            <w:r w:rsidR="001300FB" w:rsidRPr="00440A78">
              <w:rPr>
                <w:rStyle w:val="af6"/>
                <w:rFonts w:ascii="Tahoma" w:eastAsiaTheme="majorEastAsia" w:hAnsi="Tahoma" w:cs="Tahoma"/>
                <w:noProof/>
              </w:rPr>
              <w:t>6.2.</w:t>
            </w:r>
            <w:r w:rsidR="001300FB" w:rsidRPr="00440A78">
              <w:rPr>
                <w:rFonts w:eastAsiaTheme="minorEastAsia"/>
                <w:noProof/>
                <w:lang w:eastAsia="ru-RU"/>
              </w:rPr>
              <w:tab/>
            </w:r>
            <w:r w:rsidR="001300FB" w:rsidRPr="00440A78">
              <w:rPr>
                <w:rStyle w:val="af6"/>
                <w:rFonts w:ascii="Tahoma" w:eastAsiaTheme="majorEastAsia" w:hAnsi="Tahoma" w:cs="Tahoma"/>
                <w:noProof/>
              </w:rPr>
              <w:t>Требования к сетям телефонной, производственной и громкоговорящей связи</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_Toc235019891 \h </w:instrText>
            </w:r>
            <w:r w:rsidR="001300FB" w:rsidRPr="00440A78">
              <w:rPr>
                <w:noProof/>
                <w:webHidden/>
              </w:rPr>
            </w:r>
            <w:r w:rsidR="001300FB" w:rsidRPr="00440A78">
              <w:rPr>
                <w:noProof/>
                <w:webHidden/>
              </w:rPr>
              <w:fldChar w:fldCharType="separate"/>
            </w:r>
            <w:r w:rsidR="001300FB" w:rsidRPr="00440A78">
              <w:rPr>
                <w:noProof/>
                <w:webHidden/>
              </w:rPr>
              <w:t>25</w:t>
            </w:r>
            <w:r w:rsidR="001300FB" w:rsidRPr="00440A78">
              <w:rPr>
                <w:noProof/>
                <w:webHidden/>
              </w:rPr>
              <w:fldChar w:fldCharType="end"/>
            </w:r>
          </w:hyperlink>
        </w:p>
        <w:p w14:paraId="2F52E9C4" w14:textId="0F03F736" w:rsidR="001300FB" w:rsidRPr="00440A78" w:rsidRDefault="00440A78">
          <w:pPr>
            <w:pStyle w:val="14"/>
            <w:rPr>
              <w:rFonts w:eastAsiaTheme="minorEastAsia"/>
              <w:noProof/>
              <w:lang w:eastAsia="ru-RU"/>
            </w:rPr>
          </w:pPr>
          <w:hyperlink w:anchor="_Toc235019892" w:history="1">
            <w:r w:rsidR="001300FB" w:rsidRPr="00440A78">
              <w:rPr>
                <w:rStyle w:val="af6"/>
                <w:rFonts w:ascii="Tahoma" w:eastAsiaTheme="majorEastAsia" w:hAnsi="Tahoma" w:cs="Tahoma"/>
                <w:noProof/>
              </w:rPr>
              <w:t>6.3.</w:t>
            </w:r>
            <w:r w:rsidR="001300FB" w:rsidRPr="00440A78">
              <w:rPr>
                <w:rFonts w:eastAsiaTheme="minorEastAsia"/>
                <w:noProof/>
                <w:lang w:eastAsia="ru-RU"/>
              </w:rPr>
              <w:tab/>
            </w:r>
            <w:r w:rsidR="001300FB" w:rsidRPr="00440A78">
              <w:rPr>
                <w:rStyle w:val="af6"/>
                <w:rFonts w:ascii="Tahoma" w:eastAsiaTheme="majorEastAsia" w:hAnsi="Tahoma" w:cs="Tahoma"/>
                <w:noProof/>
              </w:rPr>
              <w:t>Требования к системе видеонаблюдения</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_Toc235019892 \h </w:instrText>
            </w:r>
            <w:r w:rsidR="001300FB" w:rsidRPr="00440A78">
              <w:rPr>
                <w:noProof/>
                <w:webHidden/>
              </w:rPr>
            </w:r>
            <w:r w:rsidR="001300FB" w:rsidRPr="00440A78">
              <w:rPr>
                <w:noProof/>
                <w:webHidden/>
              </w:rPr>
              <w:fldChar w:fldCharType="separate"/>
            </w:r>
            <w:r w:rsidR="001300FB" w:rsidRPr="00440A78">
              <w:rPr>
                <w:noProof/>
                <w:webHidden/>
              </w:rPr>
              <w:t>26</w:t>
            </w:r>
            <w:r w:rsidR="001300FB" w:rsidRPr="00440A78">
              <w:rPr>
                <w:noProof/>
                <w:webHidden/>
              </w:rPr>
              <w:fldChar w:fldCharType="end"/>
            </w:r>
          </w:hyperlink>
        </w:p>
        <w:p w14:paraId="1ADED5CD" w14:textId="593299A9" w:rsidR="001300FB" w:rsidRPr="00440A78" w:rsidRDefault="00440A78">
          <w:pPr>
            <w:pStyle w:val="14"/>
            <w:rPr>
              <w:rFonts w:eastAsiaTheme="minorEastAsia"/>
              <w:noProof/>
              <w:lang w:eastAsia="ru-RU"/>
            </w:rPr>
          </w:pPr>
          <w:hyperlink w:anchor="_Toc235019893" w:history="1">
            <w:r w:rsidR="001300FB" w:rsidRPr="00440A78">
              <w:rPr>
                <w:rStyle w:val="af6"/>
                <w:rFonts w:ascii="Tahoma" w:eastAsiaTheme="majorEastAsia" w:hAnsi="Tahoma" w:cs="Tahoma"/>
                <w:noProof/>
              </w:rPr>
              <w:t>6.4.</w:t>
            </w:r>
            <w:r w:rsidR="001300FB" w:rsidRPr="00440A78">
              <w:rPr>
                <w:rFonts w:eastAsiaTheme="minorEastAsia"/>
                <w:noProof/>
                <w:lang w:eastAsia="ru-RU"/>
              </w:rPr>
              <w:tab/>
            </w:r>
            <w:r w:rsidR="001300FB" w:rsidRPr="00440A78">
              <w:rPr>
                <w:rStyle w:val="af6"/>
                <w:rFonts w:ascii="Tahoma" w:eastAsiaTheme="majorEastAsia" w:hAnsi="Tahoma" w:cs="Tahoma"/>
                <w:noProof/>
              </w:rPr>
              <w:t>Требования к системе контроля и управления доступом (СКУД)</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_Toc235019893 \h </w:instrText>
            </w:r>
            <w:r w:rsidR="001300FB" w:rsidRPr="00440A78">
              <w:rPr>
                <w:noProof/>
                <w:webHidden/>
              </w:rPr>
            </w:r>
            <w:r w:rsidR="001300FB" w:rsidRPr="00440A78">
              <w:rPr>
                <w:noProof/>
                <w:webHidden/>
              </w:rPr>
              <w:fldChar w:fldCharType="separate"/>
            </w:r>
            <w:r w:rsidR="001300FB" w:rsidRPr="00440A78">
              <w:rPr>
                <w:noProof/>
                <w:webHidden/>
              </w:rPr>
              <w:t>27</w:t>
            </w:r>
            <w:r w:rsidR="001300FB" w:rsidRPr="00440A78">
              <w:rPr>
                <w:noProof/>
                <w:webHidden/>
              </w:rPr>
              <w:fldChar w:fldCharType="end"/>
            </w:r>
          </w:hyperlink>
        </w:p>
        <w:p w14:paraId="71BCEBE4" w14:textId="0D6337C6" w:rsidR="001300FB" w:rsidRPr="00440A78" w:rsidRDefault="00440A78">
          <w:pPr>
            <w:pStyle w:val="14"/>
            <w:rPr>
              <w:rFonts w:eastAsiaTheme="minorEastAsia"/>
              <w:noProof/>
              <w:lang w:eastAsia="ru-RU"/>
            </w:rPr>
          </w:pPr>
          <w:hyperlink w:anchor="_Toc235019894" w:history="1">
            <w:r w:rsidR="001300FB" w:rsidRPr="00440A78">
              <w:rPr>
                <w:rStyle w:val="af6"/>
                <w:rFonts w:ascii="Tahoma" w:eastAsiaTheme="majorEastAsia" w:hAnsi="Tahoma" w:cs="Tahoma"/>
                <w:noProof/>
              </w:rPr>
              <w:t>6.5.</w:t>
            </w:r>
            <w:r w:rsidR="001300FB" w:rsidRPr="00440A78">
              <w:rPr>
                <w:rFonts w:eastAsiaTheme="minorEastAsia"/>
                <w:noProof/>
                <w:lang w:eastAsia="ru-RU"/>
              </w:rPr>
              <w:tab/>
            </w:r>
            <w:r w:rsidR="001300FB" w:rsidRPr="00440A78">
              <w:rPr>
                <w:rStyle w:val="af6"/>
                <w:rFonts w:ascii="Tahoma" w:eastAsiaTheme="majorEastAsia" w:hAnsi="Tahoma" w:cs="Tahoma"/>
                <w:noProof/>
              </w:rPr>
              <w:t>Требования к линиям связи и питания инженерно-технических средств охраны (ИТСО)</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_Toc235019894 \h </w:instrText>
            </w:r>
            <w:r w:rsidR="001300FB" w:rsidRPr="00440A78">
              <w:rPr>
                <w:noProof/>
                <w:webHidden/>
              </w:rPr>
            </w:r>
            <w:r w:rsidR="001300FB" w:rsidRPr="00440A78">
              <w:rPr>
                <w:noProof/>
                <w:webHidden/>
              </w:rPr>
              <w:fldChar w:fldCharType="separate"/>
            </w:r>
            <w:r w:rsidR="001300FB" w:rsidRPr="00440A78">
              <w:rPr>
                <w:noProof/>
                <w:webHidden/>
              </w:rPr>
              <w:t>29</w:t>
            </w:r>
            <w:r w:rsidR="001300FB" w:rsidRPr="00440A78">
              <w:rPr>
                <w:noProof/>
                <w:webHidden/>
              </w:rPr>
              <w:fldChar w:fldCharType="end"/>
            </w:r>
          </w:hyperlink>
        </w:p>
        <w:p w14:paraId="77B28289" w14:textId="537F3FE0" w:rsidR="001300FB" w:rsidRPr="00440A78" w:rsidRDefault="00440A78">
          <w:pPr>
            <w:pStyle w:val="14"/>
            <w:rPr>
              <w:rFonts w:eastAsiaTheme="minorEastAsia"/>
              <w:noProof/>
              <w:lang w:eastAsia="ru-RU"/>
            </w:rPr>
          </w:pPr>
          <w:hyperlink w:anchor="_Toc235019895" w:history="1">
            <w:r w:rsidR="001300FB" w:rsidRPr="00440A78">
              <w:rPr>
                <w:rStyle w:val="af6"/>
                <w:rFonts w:ascii="Tahoma" w:eastAsiaTheme="majorEastAsia" w:hAnsi="Tahoma" w:cs="Tahoma"/>
                <w:noProof/>
              </w:rPr>
              <w:t>7.</w:t>
            </w:r>
            <w:r w:rsidR="001300FB" w:rsidRPr="00440A78">
              <w:rPr>
                <w:rFonts w:eastAsiaTheme="minorEastAsia"/>
                <w:noProof/>
                <w:lang w:eastAsia="ru-RU"/>
              </w:rPr>
              <w:tab/>
            </w:r>
            <w:r w:rsidR="001300FB" w:rsidRPr="00440A78">
              <w:rPr>
                <w:rStyle w:val="af6"/>
                <w:rFonts w:ascii="Tahoma" w:eastAsiaTheme="majorEastAsia" w:hAnsi="Tahoma" w:cs="Tahoma"/>
                <w:noProof/>
              </w:rPr>
              <w:t>Требования к технологическому оборудованию</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_Toc235019895 \h </w:instrText>
            </w:r>
            <w:r w:rsidR="001300FB" w:rsidRPr="00440A78">
              <w:rPr>
                <w:noProof/>
                <w:webHidden/>
              </w:rPr>
            </w:r>
            <w:r w:rsidR="001300FB" w:rsidRPr="00440A78">
              <w:rPr>
                <w:noProof/>
                <w:webHidden/>
              </w:rPr>
              <w:fldChar w:fldCharType="separate"/>
            </w:r>
            <w:r w:rsidR="001300FB" w:rsidRPr="00440A78">
              <w:rPr>
                <w:noProof/>
                <w:webHidden/>
              </w:rPr>
              <w:t>29</w:t>
            </w:r>
            <w:r w:rsidR="001300FB" w:rsidRPr="00440A78">
              <w:rPr>
                <w:noProof/>
                <w:webHidden/>
              </w:rPr>
              <w:fldChar w:fldCharType="end"/>
            </w:r>
          </w:hyperlink>
        </w:p>
        <w:p w14:paraId="1646B397" w14:textId="14194261" w:rsidR="001300FB" w:rsidRPr="00440A78" w:rsidRDefault="00440A78">
          <w:pPr>
            <w:pStyle w:val="14"/>
            <w:rPr>
              <w:rFonts w:eastAsiaTheme="minorEastAsia"/>
              <w:noProof/>
              <w:lang w:eastAsia="ru-RU"/>
            </w:rPr>
          </w:pPr>
          <w:hyperlink w:anchor="_Toc235019896" w:history="1">
            <w:r w:rsidR="001300FB" w:rsidRPr="00440A78">
              <w:rPr>
                <w:rStyle w:val="af6"/>
                <w:rFonts w:ascii="Tahoma" w:eastAsiaTheme="majorEastAsia" w:hAnsi="Tahoma" w:cs="Tahoma"/>
                <w:noProof/>
              </w:rPr>
              <w:t>7.1.</w:t>
            </w:r>
            <w:r w:rsidR="001300FB" w:rsidRPr="00440A78">
              <w:rPr>
                <w:rFonts w:eastAsiaTheme="minorEastAsia"/>
                <w:noProof/>
                <w:lang w:eastAsia="ru-RU"/>
              </w:rPr>
              <w:tab/>
            </w:r>
            <w:r w:rsidR="001300FB" w:rsidRPr="00440A78">
              <w:rPr>
                <w:rStyle w:val="af6"/>
                <w:rFonts w:ascii="Tahoma" w:eastAsiaTheme="majorEastAsia" w:hAnsi="Tahoma" w:cs="Tahoma"/>
                <w:noProof/>
              </w:rPr>
              <w:t>Общие требования к технологическому оборудованию</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_Toc235019896 \h </w:instrText>
            </w:r>
            <w:r w:rsidR="001300FB" w:rsidRPr="00440A78">
              <w:rPr>
                <w:noProof/>
                <w:webHidden/>
              </w:rPr>
            </w:r>
            <w:r w:rsidR="001300FB" w:rsidRPr="00440A78">
              <w:rPr>
                <w:noProof/>
                <w:webHidden/>
              </w:rPr>
              <w:fldChar w:fldCharType="separate"/>
            </w:r>
            <w:r w:rsidR="001300FB" w:rsidRPr="00440A78">
              <w:rPr>
                <w:noProof/>
                <w:webHidden/>
              </w:rPr>
              <w:t>29</w:t>
            </w:r>
            <w:r w:rsidR="001300FB" w:rsidRPr="00440A78">
              <w:rPr>
                <w:noProof/>
                <w:webHidden/>
              </w:rPr>
              <w:fldChar w:fldCharType="end"/>
            </w:r>
          </w:hyperlink>
        </w:p>
        <w:p w14:paraId="31645809" w14:textId="43D6E462" w:rsidR="001300FB" w:rsidRPr="00440A78" w:rsidRDefault="00440A78">
          <w:pPr>
            <w:pStyle w:val="14"/>
            <w:rPr>
              <w:rFonts w:eastAsiaTheme="minorEastAsia"/>
              <w:noProof/>
              <w:lang w:eastAsia="ru-RU"/>
            </w:rPr>
          </w:pPr>
          <w:hyperlink w:anchor="_Toc235019897" w:history="1">
            <w:r w:rsidR="001300FB" w:rsidRPr="00440A78">
              <w:rPr>
                <w:rStyle w:val="af6"/>
                <w:rFonts w:ascii="Tahoma" w:eastAsiaTheme="majorEastAsia" w:hAnsi="Tahoma" w:cs="Tahoma"/>
                <w:noProof/>
              </w:rPr>
              <w:t>7.2.</w:t>
            </w:r>
            <w:r w:rsidR="001300FB" w:rsidRPr="00440A78">
              <w:rPr>
                <w:rFonts w:eastAsiaTheme="minorEastAsia"/>
                <w:noProof/>
                <w:lang w:eastAsia="ru-RU"/>
              </w:rPr>
              <w:tab/>
            </w:r>
            <w:r w:rsidR="001300FB" w:rsidRPr="00440A78">
              <w:rPr>
                <w:rStyle w:val="af6"/>
                <w:rFonts w:ascii="Tahoma" w:eastAsiaTheme="majorEastAsia" w:hAnsi="Tahoma" w:cs="Tahoma"/>
                <w:noProof/>
              </w:rPr>
              <w:t>Требования к запорно-регулирующей арматуре</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_Toc235019897 \h </w:instrText>
            </w:r>
            <w:r w:rsidR="001300FB" w:rsidRPr="00440A78">
              <w:rPr>
                <w:noProof/>
                <w:webHidden/>
              </w:rPr>
            </w:r>
            <w:r w:rsidR="001300FB" w:rsidRPr="00440A78">
              <w:rPr>
                <w:noProof/>
                <w:webHidden/>
              </w:rPr>
              <w:fldChar w:fldCharType="separate"/>
            </w:r>
            <w:r w:rsidR="001300FB" w:rsidRPr="00440A78">
              <w:rPr>
                <w:noProof/>
                <w:webHidden/>
              </w:rPr>
              <w:t>31</w:t>
            </w:r>
            <w:r w:rsidR="001300FB" w:rsidRPr="00440A78">
              <w:rPr>
                <w:noProof/>
                <w:webHidden/>
              </w:rPr>
              <w:fldChar w:fldCharType="end"/>
            </w:r>
          </w:hyperlink>
        </w:p>
        <w:p w14:paraId="7192233D" w14:textId="6D7F7525" w:rsidR="001300FB" w:rsidRPr="00440A78" w:rsidRDefault="00440A78">
          <w:pPr>
            <w:pStyle w:val="14"/>
            <w:rPr>
              <w:rFonts w:eastAsiaTheme="minorEastAsia"/>
              <w:noProof/>
              <w:lang w:eastAsia="ru-RU"/>
            </w:rPr>
          </w:pPr>
          <w:hyperlink w:anchor="_Toc235019898" w:history="1">
            <w:r w:rsidR="001300FB" w:rsidRPr="00440A78">
              <w:rPr>
                <w:rStyle w:val="af6"/>
                <w:rFonts w:ascii="Tahoma" w:eastAsiaTheme="majorEastAsia" w:hAnsi="Tahoma" w:cs="Tahoma"/>
                <w:noProof/>
              </w:rPr>
              <w:t>8.</w:t>
            </w:r>
            <w:r w:rsidR="001300FB" w:rsidRPr="00440A78">
              <w:rPr>
                <w:rFonts w:eastAsiaTheme="minorEastAsia"/>
                <w:noProof/>
                <w:lang w:eastAsia="ru-RU"/>
              </w:rPr>
              <w:tab/>
            </w:r>
            <w:r w:rsidR="001300FB" w:rsidRPr="00440A78">
              <w:rPr>
                <w:rStyle w:val="af6"/>
                <w:rFonts w:ascii="Tahoma" w:eastAsiaTheme="majorEastAsia" w:hAnsi="Tahoma" w:cs="Tahoma"/>
                <w:noProof/>
              </w:rPr>
              <w:t>Требования системам автоматизации</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_Toc235019898 \h </w:instrText>
            </w:r>
            <w:r w:rsidR="001300FB" w:rsidRPr="00440A78">
              <w:rPr>
                <w:noProof/>
                <w:webHidden/>
              </w:rPr>
            </w:r>
            <w:r w:rsidR="001300FB" w:rsidRPr="00440A78">
              <w:rPr>
                <w:noProof/>
                <w:webHidden/>
              </w:rPr>
              <w:fldChar w:fldCharType="separate"/>
            </w:r>
            <w:r w:rsidR="001300FB" w:rsidRPr="00440A78">
              <w:rPr>
                <w:noProof/>
                <w:webHidden/>
              </w:rPr>
              <w:t>32</w:t>
            </w:r>
            <w:r w:rsidR="001300FB" w:rsidRPr="00440A78">
              <w:rPr>
                <w:noProof/>
                <w:webHidden/>
              </w:rPr>
              <w:fldChar w:fldCharType="end"/>
            </w:r>
          </w:hyperlink>
        </w:p>
        <w:p w14:paraId="0E5ED06D" w14:textId="50B72ABE" w:rsidR="001300FB" w:rsidRPr="00440A78" w:rsidRDefault="00440A78">
          <w:pPr>
            <w:pStyle w:val="14"/>
            <w:rPr>
              <w:rFonts w:eastAsiaTheme="minorEastAsia"/>
              <w:noProof/>
              <w:lang w:eastAsia="ru-RU"/>
            </w:rPr>
          </w:pPr>
          <w:hyperlink w:anchor="_Toc235019899" w:history="1">
            <w:r w:rsidR="001300FB" w:rsidRPr="00440A78">
              <w:rPr>
                <w:rStyle w:val="af6"/>
                <w:rFonts w:ascii="Tahoma" w:eastAsiaTheme="majorEastAsia" w:hAnsi="Tahoma" w:cs="Tahoma"/>
                <w:noProof/>
              </w:rPr>
              <w:t>8.1.</w:t>
            </w:r>
            <w:r w:rsidR="001300FB" w:rsidRPr="00440A78">
              <w:rPr>
                <w:rFonts w:eastAsiaTheme="minorEastAsia"/>
                <w:noProof/>
                <w:lang w:eastAsia="ru-RU"/>
              </w:rPr>
              <w:tab/>
            </w:r>
            <w:r w:rsidR="001300FB" w:rsidRPr="00440A78">
              <w:rPr>
                <w:rStyle w:val="af6"/>
                <w:rFonts w:ascii="Tahoma" w:eastAsiaTheme="majorEastAsia" w:hAnsi="Tahoma" w:cs="Tahoma"/>
                <w:noProof/>
              </w:rPr>
              <w:t>Общие требования к системам автоматизации</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_Toc235019899 \h </w:instrText>
            </w:r>
            <w:r w:rsidR="001300FB" w:rsidRPr="00440A78">
              <w:rPr>
                <w:noProof/>
                <w:webHidden/>
              </w:rPr>
            </w:r>
            <w:r w:rsidR="001300FB" w:rsidRPr="00440A78">
              <w:rPr>
                <w:noProof/>
                <w:webHidden/>
              </w:rPr>
              <w:fldChar w:fldCharType="separate"/>
            </w:r>
            <w:r w:rsidR="001300FB" w:rsidRPr="00440A78">
              <w:rPr>
                <w:noProof/>
                <w:webHidden/>
              </w:rPr>
              <w:t>32</w:t>
            </w:r>
            <w:r w:rsidR="001300FB" w:rsidRPr="00440A78">
              <w:rPr>
                <w:noProof/>
                <w:webHidden/>
              </w:rPr>
              <w:fldChar w:fldCharType="end"/>
            </w:r>
          </w:hyperlink>
        </w:p>
        <w:p w14:paraId="666EA369" w14:textId="5C0791C3" w:rsidR="001300FB" w:rsidRPr="00440A78" w:rsidRDefault="00440A78">
          <w:pPr>
            <w:pStyle w:val="14"/>
            <w:rPr>
              <w:rFonts w:eastAsiaTheme="minorEastAsia"/>
              <w:noProof/>
              <w:lang w:eastAsia="ru-RU"/>
            </w:rPr>
          </w:pPr>
          <w:hyperlink w:anchor="_Toc235019900" w:history="1">
            <w:r w:rsidR="001300FB" w:rsidRPr="00440A78">
              <w:rPr>
                <w:rStyle w:val="af6"/>
                <w:rFonts w:ascii="Tahoma" w:hAnsi="Tahoma" w:cs="Tahoma"/>
                <w:noProof/>
              </w:rPr>
              <w:t>8.1.1.</w:t>
            </w:r>
            <w:r w:rsidR="001300FB" w:rsidRPr="00440A78">
              <w:rPr>
                <w:rFonts w:eastAsiaTheme="minorEastAsia"/>
                <w:noProof/>
                <w:lang w:eastAsia="ru-RU"/>
              </w:rPr>
              <w:tab/>
            </w:r>
            <w:r w:rsidR="001300FB" w:rsidRPr="00440A78">
              <w:rPr>
                <w:rStyle w:val="af6"/>
                <w:rFonts w:ascii="Tahoma" w:hAnsi="Tahoma" w:cs="Tahoma"/>
                <w:noProof/>
              </w:rPr>
              <w:t>Технические требования к системам учета энергоресурсов: АСКУЭ, АСТУЭ</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_Toc235019900 \h </w:instrText>
            </w:r>
            <w:r w:rsidR="001300FB" w:rsidRPr="00440A78">
              <w:rPr>
                <w:noProof/>
                <w:webHidden/>
              </w:rPr>
            </w:r>
            <w:r w:rsidR="001300FB" w:rsidRPr="00440A78">
              <w:rPr>
                <w:noProof/>
                <w:webHidden/>
              </w:rPr>
              <w:fldChar w:fldCharType="separate"/>
            </w:r>
            <w:r w:rsidR="001300FB" w:rsidRPr="00440A78">
              <w:rPr>
                <w:noProof/>
                <w:webHidden/>
              </w:rPr>
              <w:t>33</w:t>
            </w:r>
            <w:r w:rsidR="001300FB" w:rsidRPr="00440A78">
              <w:rPr>
                <w:noProof/>
                <w:webHidden/>
              </w:rPr>
              <w:fldChar w:fldCharType="end"/>
            </w:r>
          </w:hyperlink>
        </w:p>
        <w:p w14:paraId="3D7FEDBA" w14:textId="1CF08C73" w:rsidR="001300FB" w:rsidRPr="00440A78" w:rsidRDefault="00440A78">
          <w:pPr>
            <w:pStyle w:val="14"/>
            <w:rPr>
              <w:rFonts w:eastAsiaTheme="minorEastAsia"/>
              <w:noProof/>
              <w:lang w:eastAsia="ru-RU"/>
            </w:rPr>
          </w:pPr>
          <w:hyperlink w:anchor="_Toc235019901" w:history="1">
            <w:r w:rsidR="001300FB" w:rsidRPr="00440A78">
              <w:rPr>
                <w:rStyle w:val="af6"/>
                <w:rFonts w:ascii="Tahoma" w:eastAsiaTheme="majorEastAsia" w:hAnsi="Tahoma" w:cs="Tahoma"/>
                <w:noProof/>
              </w:rPr>
              <w:t>8.2.</w:t>
            </w:r>
            <w:r w:rsidR="001300FB" w:rsidRPr="00440A78">
              <w:rPr>
                <w:rFonts w:eastAsiaTheme="minorEastAsia"/>
                <w:noProof/>
                <w:lang w:eastAsia="ru-RU"/>
              </w:rPr>
              <w:tab/>
            </w:r>
            <w:r w:rsidR="001300FB" w:rsidRPr="00440A78">
              <w:rPr>
                <w:rStyle w:val="af6"/>
                <w:rFonts w:ascii="Tahoma" w:hAnsi="Tahoma" w:cs="Tahoma"/>
                <w:noProof/>
              </w:rPr>
              <w:t>Технические требования к автоматизированным системам диспетчерского управления энергетическими сетями и оборудованием АСДУ</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_Toc235019901 \h </w:instrText>
            </w:r>
            <w:r w:rsidR="001300FB" w:rsidRPr="00440A78">
              <w:rPr>
                <w:noProof/>
                <w:webHidden/>
              </w:rPr>
            </w:r>
            <w:r w:rsidR="001300FB" w:rsidRPr="00440A78">
              <w:rPr>
                <w:noProof/>
                <w:webHidden/>
              </w:rPr>
              <w:fldChar w:fldCharType="separate"/>
            </w:r>
            <w:r w:rsidR="001300FB" w:rsidRPr="00440A78">
              <w:rPr>
                <w:noProof/>
                <w:webHidden/>
              </w:rPr>
              <w:t>34</w:t>
            </w:r>
            <w:r w:rsidR="001300FB" w:rsidRPr="00440A78">
              <w:rPr>
                <w:noProof/>
                <w:webHidden/>
              </w:rPr>
              <w:fldChar w:fldCharType="end"/>
            </w:r>
          </w:hyperlink>
        </w:p>
        <w:p w14:paraId="6FCFD8B3" w14:textId="22EF2175" w:rsidR="001300FB" w:rsidRPr="00440A78" w:rsidRDefault="00440A78">
          <w:pPr>
            <w:pStyle w:val="14"/>
            <w:rPr>
              <w:rFonts w:eastAsiaTheme="minorEastAsia"/>
              <w:noProof/>
              <w:lang w:eastAsia="ru-RU"/>
            </w:rPr>
          </w:pPr>
          <w:hyperlink w:anchor="_Toc235019902" w:history="1">
            <w:r w:rsidR="001300FB" w:rsidRPr="00440A78">
              <w:rPr>
                <w:rStyle w:val="af6"/>
                <w:rFonts w:ascii="Tahoma" w:eastAsiaTheme="majorEastAsia" w:hAnsi="Tahoma" w:cs="Tahoma"/>
                <w:noProof/>
              </w:rPr>
              <w:t>8.3.</w:t>
            </w:r>
            <w:r w:rsidR="001300FB" w:rsidRPr="00440A78">
              <w:rPr>
                <w:rFonts w:eastAsiaTheme="minorEastAsia"/>
                <w:noProof/>
                <w:lang w:eastAsia="ru-RU"/>
              </w:rPr>
              <w:tab/>
            </w:r>
            <w:r w:rsidR="001300FB" w:rsidRPr="00440A78">
              <w:rPr>
                <w:rStyle w:val="af6"/>
                <w:rFonts w:ascii="Tahoma" w:eastAsiaTheme="majorEastAsia" w:hAnsi="Tahoma" w:cs="Tahoma"/>
                <w:noProof/>
              </w:rPr>
              <w:t>Требования к АСУТП</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_Toc235019902 \h </w:instrText>
            </w:r>
            <w:r w:rsidR="001300FB" w:rsidRPr="00440A78">
              <w:rPr>
                <w:noProof/>
                <w:webHidden/>
              </w:rPr>
            </w:r>
            <w:r w:rsidR="001300FB" w:rsidRPr="00440A78">
              <w:rPr>
                <w:noProof/>
                <w:webHidden/>
              </w:rPr>
              <w:fldChar w:fldCharType="separate"/>
            </w:r>
            <w:r w:rsidR="001300FB" w:rsidRPr="00440A78">
              <w:rPr>
                <w:noProof/>
                <w:webHidden/>
              </w:rPr>
              <w:t>35</w:t>
            </w:r>
            <w:r w:rsidR="001300FB" w:rsidRPr="00440A78">
              <w:rPr>
                <w:noProof/>
                <w:webHidden/>
              </w:rPr>
              <w:fldChar w:fldCharType="end"/>
            </w:r>
          </w:hyperlink>
        </w:p>
        <w:p w14:paraId="13B94CF5" w14:textId="4F078512" w:rsidR="001300FB" w:rsidRPr="00440A78" w:rsidRDefault="00440A78">
          <w:pPr>
            <w:pStyle w:val="14"/>
            <w:rPr>
              <w:rFonts w:eastAsiaTheme="minorEastAsia"/>
              <w:noProof/>
              <w:lang w:eastAsia="ru-RU"/>
            </w:rPr>
          </w:pPr>
          <w:hyperlink w:anchor="_Toc235019903" w:history="1">
            <w:r w:rsidR="001300FB" w:rsidRPr="00440A78">
              <w:rPr>
                <w:rStyle w:val="af6"/>
                <w:rFonts w:ascii="Tahoma" w:eastAsiaTheme="majorEastAsia" w:hAnsi="Tahoma" w:cs="Tahoma"/>
                <w:noProof/>
              </w:rPr>
              <w:t>8.4.</w:t>
            </w:r>
            <w:r w:rsidR="001300FB" w:rsidRPr="00440A78">
              <w:rPr>
                <w:rFonts w:eastAsiaTheme="minorEastAsia"/>
                <w:noProof/>
                <w:lang w:eastAsia="ru-RU"/>
              </w:rPr>
              <w:tab/>
            </w:r>
            <w:r w:rsidR="001300FB" w:rsidRPr="00440A78">
              <w:rPr>
                <w:rStyle w:val="af6"/>
                <w:rFonts w:ascii="Tahoma" w:eastAsiaTheme="majorEastAsia" w:hAnsi="Tahoma" w:cs="Tahoma"/>
                <w:noProof/>
              </w:rPr>
              <w:t>Общие требования к АСУТП</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_Toc235019903 \h </w:instrText>
            </w:r>
            <w:r w:rsidR="001300FB" w:rsidRPr="00440A78">
              <w:rPr>
                <w:noProof/>
                <w:webHidden/>
              </w:rPr>
            </w:r>
            <w:r w:rsidR="001300FB" w:rsidRPr="00440A78">
              <w:rPr>
                <w:noProof/>
                <w:webHidden/>
              </w:rPr>
              <w:fldChar w:fldCharType="separate"/>
            </w:r>
            <w:r w:rsidR="001300FB" w:rsidRPr="00440A78">
              <w:rPr>
                <w:noProof/>
                <w:webHidden/>
              </w:rPr>
              <w:t>35</w:t>
            </w:r>
            <w:r w:rsidR="001300FB" w:rsidRPr="00440A78">
              <w:rPr>
                <w:noProof/>
                <w:webHidden/>
              </w:rPr>
              <w:fldChar w:fldCharType="end"/>
            </w:r>
          </w:hyperlink>
        </w:p>
        <w:p w14:paraId="46CA0548" w14:textId="137E0710" w:rsidR="001300FB" w:rsidRPr="00440A78" w:rsidRDefault="00440A78">
          <w:pPr>
            <w:pStyle w:val="14"/>
            <w:rPr>
              <w:rFonts w:eastAsiaTheme="minorEastAsia"/>
              <w:noProof/>
              <w:lang w:eastAsia="ru-RU"/>
            </w:rPr>
          </w:pPr>
          <w:hyperlink w:anchor="_Toc235019904" w:history="1">
            <w:r w:rsidR="001300FB" w:rsidRPr="00440A78">
              <w:rPr>
                <w:rStyle w:val="af6"/>
                <w:rFonts w:ascii="Tahoma" w:eastAsiaTheme="majorEastAsia" w:hAnsi="Tahoma" w:cs="Tahoma"/>
                <w:noProof/>
              </w:rPr>
              <w:t>8.5.</w:t>
            </w:r>
            <w:r w:rsidR="001300FB" w:rsidRPr="00440A78">
              <w:rPr>
                <w:rFonts w:eastAsiaTheme="minorEastAsia"/>
                <w:noProof/>
                <w:lang w:eastAsia="ru-RU"/>
              </w:rPr>
              <w:tab/>
            </w:r>
            <w:r w:rsidR="001300FB" w:rsidRPr="00440A78">
              <w:rPr>
                <w:rStyle w:val="af6"/>
                <w:rFonts w:ascii="Tahoma" w:eastAsiaTheme="majorEastAsia" w:hAnsi="Tahoma" w:cs="Tahoma"/>
                <w:noProof/>
              </w:rPr>
              <w:t>Меры по достижению надежности системы автоматизации</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_Toc235019904 \h </w:instrText>
            </w:r>
            <w:r w:rsidR="001300FB" w:rsidRPr="00440A78">
              <w:rPr>
                <w:noProof/>
                <w:webHidden/>
              </w:rPr>
            </w:r>
            <w:r w:rsidR="001300FB" w:rsidRPr="00440A78">
              <w:rPr>
                <w:noProof/>
                <w:webHidden/>
              </w:rPr>
              <w:fldChar w:fldCharType="separate"/>
            </w:r>
            <w:r w:rsidR="001300FB" w:rsidRPr="00440A78">
              <w:rPr>
                <w:noProof/>
                <w:webHidden/>
              </w:rPr>
              <w:t>36</w:t>
            </w:r>
            <w:r w:rsidR="001300FB" w:rsidRPr="00440A78">
              <w:rPr>
                <w:noProof/>
                <w:webHidden/>
              </w:rPr>
              <w:fldChar w:fldCharType="end"/>
            </w:r>
          </w:hyperlink>
        </w:p>
        <w:p w14:paraId="4F39706D" w14:textId="69A475AD" w:rsidR="001300FB" w:rsidRPr="00440A78" w:rsidRDefault="00440A78">
          <w:pPr>
            <w:pStyle w:val="14"/>
            <w:rPr>
              <w:rFonts w:eastAsiaTheme="minorEastAsia"/>
              <w:noProof/>
              <w:lang w:eastAsia="ru-RU"/>
            </w:rPr>
          </w:pPr>
          <w:hyperlink w:anchor="_Toc235019905" w:history="1">
            <w:r w:rsidR="001300FB" w:rsidRPr="00440A78">
              <w:rPr>
                <w:rStyle w:val="af6"/>
                <w:rFonts w:ascii="Tahoma" w:eastAsiaTheme="majorEastAsia" w:hAnsi="Tahoma" w:cs="Tahoma"/>
                <w:noProof/>
              </w:rPr>
              <w:t>8.6.</w:t>
            </w:r>
            <w:r w:rsidR="001300FB" w:rsidRPr="00440A78">
              <w:rPr>
                <w:rFonts w:eastAsiaTheme="minorEastAsia"/>
                <w:noProof/>
                <w:lang w:eastAsia="ru-RU"/>
              </w:rPr>
              <w:tab/>
            </w:r>
            <w:r w:rsidR="001300FB" w:rsidRPr="00440A78">
              <w:rPr>
                <w:rStyle w:val="af6"/>
                <w:rFonts w:ascii="Tahoma" w:eastAsiaTheme="majorEastAsia" w:hAnsi="Tahoma" w:cs="Tahoma"/>
                <w:noProof/>
              </w:rPr>
              <w:t>Требования к безопасности системы автоматизации</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_Toc235019905 \h </w:instrText>
            </w:r>
            <w:r w:rsidR="001300FB" w:rsidRPr="00440A78">
              <w:rPr>
                <w:noProof/>
                <w:webHidden/>
              </w:rPr>
            </w:r>
            <w:r w:rsidR="001300FB" w:rsidRPr="00440A78">
              <w:rPr>
                <w:noProof/>
                <w:webHidden/>
              </w:rPr>
              <w:fldChar w:fldCharType="separate"/>
            </w:r>
            <w:r w:rsidR="001300FB" w:rsidRPr="00440A78">
              <w:rPr>
                <w:noProof/>
                <w:webHidden/>
              </w:rPr>
              <w:t>36</w:t>
            </w:r>
            <w:r w:rsidR="001300FB" w:rsidRPr="00440A78">
              <w:rPr>
                <w:noProof/>
                <w:webHidden/>
              </w:rPr>
              <w:fldChar w:fldCharType="end"/>
            </w:r>
          </w:hyperlink>
        </w:p>
        <w:p w14:paraId="699AD432" w14:textId="0EC8A224" w:rsidR="001300FB" w:rsidRPr="00440A78" w:rsidRDefault="00440A78">
          <w:pPr>
            <w:pStyle w:val="14"/>
            <w:rPr>
              <w:rFonts w:eastAsiaTheme="minorEastAsia"/>
              <w:noProof/>
              <w:lang w:eastAsia="ru-RU"/>
            </w:rPr>
          </w:pPr>
          <w:hyperlink w:anchor="_Toc235019906" w:history="1">
            <w:r w:rsidR="001300FB" w:rsidRPr="00440A78">
              <w:rPr>
                <w:rStyle w:val="af6"/>
                <w:rFonts w:ascii="Tahoma" w:eastAsiaTheme="majorEastAsia" w:hAnsi="Tahoma" w:cs="Tahoma"/>
                <w:noProof/>
              </w:rPr>
              <w:t>8.7.</w:t>
            </w:r>
            <w:r w:rsidR="001300FB" w:rsidRPr="00440A78">
              <w:rPr>
                <w:rFonts w:eastAsiaTheme="minorEastAsia"/>
                <w:noProof/>
                <w:lang w:eastAsia="ru-RU"/>
              </w:rPr>
              <w:tab/>
            </w:r>
            <w:r w:rsidR="001300FB" w:rsidRPr="00440A78">
              <w:rPr>
                <w:rStyle w:val="af6"/>
                <w:rFonts w:ascii="Tahoma" w:eastAsiaTheme="majorEastAsia" w:hAnsi="Tahoma" w:cs="Tahoma"/>
                <w:noProof/>
              </w:rPr>
              <w:t>Общие требования к системам передачи данных</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_Toc235019906 \h </w:instrText>
            </w:r>
            <w:r w:rsidR="001300FB" w:rsidRPr="00440A78">
              <w:rPr>
                <w:noProof/>
                <w:webHidden/>
              </w:rPr>
            </w:r>
            <w:r w:rsidR="001300FB" w:rsidRPr="00440A78">
              <w:rPr>
                <w:noProof/>
                <w:webHidden/>
              </w:rPr>
              <w:fldChar w:fldCharType="separate"/>
            </w:r>
            <w:r w:rsidR="001300FB" w:rsidRPr="00440A78">
              <w:rPr>
                <w:noProof/>
                <w:webHidden/>
              </w:rPr>
              <w:t>38</w:t>
            </w:r>
            <w:r w:rsidR="001300FB" w:rsidRPr="00440A78">
              <w:rPr>
                <w:noProof/>
                <w:webHidden/>
              </w:rPr>
              <w:fldChar w:fldCharType="end"/>
            </w:r>
          </w:hyperlink>
        </w:p>
        <w:p w14:paraId="73CB70C1" w14:textId="3DAEF893" w:rsidR="001300FB" w:rsidRPr="00440A78" w:rsidRDefault="00440A78">
          <w:pPr>
            <w:pStyle w:val="14"/>
            <w:rPr>
              <w:rFonts w:eastAsiaTheme="minorEastAsia"/>
              <w:noProof/>
              <w:lang w:eastAsia="ru-RU"/>
            </w:rPr>
          </w:pPr>
          <w:hyperlink w:anchor="_Toc235019907" w:history="1">
            <w:r w:rsidR="001300FB" w:rsidRPr="00440A78">
              <w:rPr>
                <w:rStyle w:val="af6"/>
                <w:rFonts w:ascii="Tahoma" w:eastAsiaTheme="majorEastAsia" w:hAnsi="Tahoma" w:cs="Tahoma"/>
                <w:noProof/>
              </w:rPr>
              <w:t>8.8.</w:t>
            </w:r>
            <w:r w:rsidR="001300FB" w:rsidRPr="00440A78">
              <w:rPr>
                <w:rFonts w:eastAsiaTheme="minorEastAsia"/>
                <w:noProof/>
                <w:lang w:eastAsia="ru-RU"/>
              </w:rPr>
              <w:tab/>
            </w:r>
            <w:r w:rsidR="001300FB" w:rsidRPr="00440A78">
              <w:rPr>
                <w:rStyle w:val="af6"/>
                <w:rFonts w:ascii="Tahoma" w:eastAsiaTheme="majorEastAsia" w:hAnsi="Tahoma" w:cs="Tahoma"/>
                <w:noProof/>
              </w:rPr>
              <w:t>Требования к электропитанию системы</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_Toc235019907 \h </w:instrText>
            </w:r>
            <w:r w:rsidR="001300FB" w:rsidRPr="00440A78">
              <w:rPr>
                <w:noProof/>
                <w:webHidden/>
              </w:rPr>
            </w:r>
            <w:r w:rsidR="001300FB" w:rsidRPr="00440A78">
              <w:rPr>
                <w:noProof/>
                <w:webHidden/>
              </w:rPr>
              <w:fldChar w:fldCharType="separate"/>
            </w:r>
            <w:r w:rsidR="001300FB" w:rsidRPr="00440A78">
              <w:rPr>
                <w:noProof/>
                <w:webHidden/>
              </w:rPr>
              <w:t>39</w:t>
            </w:r>
            <w:r w:rsidR="001300FB" w:rsidRPr="00440A78">
              <w:rPr>
                <w:noProof/>
                <w:webHidden/>
              </w:rPr>
              <w:fldChar w:fldCharType="end"/>
            </w:r>
          </w:hyperlink>
        </w:p>
        <w:p w14:paraId="5EB1A036" w14:textId="65AC0151" w:rsidR="001300FB" w:rsidRPr="00440A78" w:rsidRDefault="00440A78">
          <w:pPr>
            <w:pStyle w:val="14"/>
            <w:rPr>
              <w:rFonts w:eastAsiaTheme="minorEastAsia"/>
              <w:noProof/>
              <w:lang w:eastAsia="ru-RU"/>
            </w:rPr>
          </w:pPr>
          <w:hyperlink w:anchor="_Toc235019908" w:history="1">
            <w:r w:rsidR="001300FB" w:rsidRPr="00440A78">
              <w:rPr>
                <w:rStyle w:val="af6"/>
                <w:rFonts w:ascii="Tahoma" w:eastAsiaTheme="majorEastAsia" w:hAnsi="Tahoma" w:cs="Tahoma"/>
                <w:noProof/>
              </w:rPr>
              <w:t>8.9.</w:t>
            </w:r>
            <w:r w:rsidR="001300FB" w:rsidRPr="00440A78">
              <w:rPr>
                <w:rFonts w:eastAsiaTheme="minorEastAsia"/>
                <w:noProof/>
                <w:lang w:eastAsia="ru-RU"/>
              </w:rPr>
              <w:tab/>
            </w:r>
            <w:r w:rsidR="001300FB" w:rsidRPr="00440A78">
              <w:rPr>
                <w:rStyle w:val="af6"/>
                <w:rFonts w:ascii="Tahoma" w:eastAsiaTheme="majorEastAsia" w:hAnsi="Tahoma" w:cs="Tahoma"/>
                <w:noProof/>
              </w:rPr>
              <w:t>Требования к размещению средств автоматизации</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_Toc235019908 \h </w:instrText>
            </w:r>
            <w:r w:rsidR="001300FB" w:rsidRPr="00440A78">
              <w:rPr>
                <w:noProof/>
                <w:webHidden/>
              </w:rPr>
            </w:r>
            <w:r w:rsidR="001300FB" w:rsidRPr="00440A78">
              <w:rPr>
                <w:noProof/>
                <w:webHidden/>
              </w:rPr>
              <w:fldChar w:fldCharType="separate"/>
            </w:r>
            <w:r w:rsidR="001300FB" w:rsidRPr="00440A78">
              <w:rPr>
                <w:noProof/>
                <w:webHidden/>
              </w:rPr>
              <w:t>39</w:t>
            </w:r>
            <w:r w:rsidR="001300FB" w:rsidRPr="00440A78">
              <w:rPr>
                <w:noProof/>
                <w:webHidden/>
              </w:rPr>
              <w:fldChar w:fldCharType="end"/>
            </w:r>
          </w:hyperlink>
        </w:p>
        <w:p w14:paraId="5F5C1A72" w14:textId="22BCD25E" w:rsidR="001300FB" w:rsidRPr="00440A78" w:rsidRDefault="00440A78">
          <w:pPr>
            <w:pStyle w:val="14"/>
            <w:rPr>
              <w:rFonts w:eastAsiaTheme="minorEastAsia"/>
              <w:noProof/>
              <w:lang w:eastAsia="ru-RU"/>
            </w:rPr>
          </w:pPr>
          <w:hyperlink w:anchor="_Toc235019909" w:history="1">
            <w:r w:rsidR="001300FB" w:rsidRPr="00440A78">
              <w:rPr>
                <w:rStyle w:val="af6"/>
                <w:rFonts w:ascii="Tahoma" w:eastAsiaTheme="majorEastAsia" w:hAnsi="Tahoma" w:cs="Tahoma"/>
                <w:noProof/>
              </w:rPr>
              <w:t>8.10.</w:t>
            </w:r>
            <w:r w:rsidR="001300FB" w:rsidRPr="00440A78">
              <w:rPr>
                <w:rFonts w:eastAsiaTheme="minorEastAsia"/>
                <w:noProof/>
                <w:lang w:eastAsia="ru-RU"/>
              </w:rPr>
              <w:tab/>
            </w:r>
            <w:r w:rsidR="001300FB" w:rsidRPr="00440A78">
              <w:rPr>
                <w:rStyle w:val="af6"/>
                <w:rFonts w:ascii="Tahoma" w:eastAsiaTheme="majorEastAsia" w:hAnsi="Tahoma" w:cs="Tahoma"/>
                <w:noProof/>
              </w:rPr>
              <w:t>Требования к метрологическому обеспечению</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_Toc235019909 \h </w:instrText>
            </w:r>
            <w:r w:rsidR="001300FB" w:rsidRPr="00440A78">
              <w:rPr>
                <w:noProof/>
                <w:webHidden/>
              </w:rPr>
            </w:r>
            <w:r w:rsidR="001300FB" w:rsidRPr="00440A78">
              <w:rPr>
                <w:noProof/>
                <w:webHidden/>
              </w:rPr>
              <w:fldChar w:fldCharType="separate"/>
            </w:r>
            <w:r w:rsidR="001300FB" w:rsidRPr="00440A78">
              <w:rPr>
                <w:noProof/>
                <w:webHidden/>
              </w:rPr>
              <w:t>40</w:t>
            </w:r>
            <w:r w:rsidR="001300FB" w:rsidRPr="00440A78">
              <w:rPr>
                <w:noProof/>
                <w:webHidden/>
              </w:rPr>
              <w:fldChar w:fldCharType="end"/>
            </w:r>
          </w:hyperlink>
        </w:p>
        <w:p w14:paraId="6B6F77A8" w14:textId="59F1E16F" w:rsidR="001300FB" w:rsidRPr="00440A78" w:rsidRDefault="00440A78">
          <w:pPr>
            <w:pStyle w:val="14"/>
            <w:rPr>
              <w:rFonts w:eastAsiaTheme="minorEastAsia"/>
              <w:noProof/>
              <w:lang w:eastAsia="ru-RU"/>
            </w:rPr>
          </w:pPr>
          <w:hyperlink w:anchor="_Toc235019910" w:history="1">
            <w:r w:rsidR="001300FB" w:rsidRPr="00440A78">
              <w:rPr>
                <w:rStyle w:val="af6"/>
                <w:rFonts w:ascii="Tahoma" w:eastAsiaTheme="majorEastAsia" w:hAnsi="Tahoma" w:cs="Tahoma"/>
                <w:noProof/>
              </w:rPr>
              <w:t>9.</w:t>
            </w:r>
            <w:r w:rsidR="001300FB" w:rsidRPr="00440A78">
              <w:rPr>
                <w:rFonts w:eastAsiaTheme="minorEastAsia"/>
                <w:noProof/>
                <w:lang w:eastAsia="ru-RU"/>
              </w:rPr>
              <w:tab/>
            </w:r>
            <w:r w:rsidR="001300FB" w:rsidRPr="00440A78">
              <w:rPr>
                <w:rStyle w:val="af6"/>
                <w:rFonts w:ascii="Tahoma" w:eastAsiaTheme="majorEastAsia" w:hAnsi="Tahoma" w:cs="Tahoma"/>
                <w:noProof/>
              </w:rPr>
              <w:t>Требования пожарной безопасности</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_Toc235019910 \h </w:instrText>
            </w:r>
            <w:r w:rsidR="001300FB" w:rsidRPr="00440A78">
              <w:rPr>
                <w:noProof/>
                <w:webHidden/>
              </w:rPr>
            </w:r>
            <w:r w:rsidR="001300FB" w:rsidRPr="00440A78">
              <w:rPr>
                <w:noProof/>
                <w:webHidden/>
              </w:rPr>
              <w:fldChar w:fldCharType="separate"/>
            </w:r>
            <w:r w:rsidR="001300FB" w:rsidRPr="00440A78">
              <w:rPr>
                <w:noProof/>
                <w:webHidden/>
              </w:rPr>
              <w:t>42</w:t>
            </w:r>
            <w:r w:rsidR="001300FB" w:rsidRPr="00440A78">
              <w:rPr>
                <w:noProof/>
                <w:webHidden/>
              </w:rPr>
              <w:fldChar w:fldCharType="end"/>
            </w:r>
          </w:hyperlink>
        </w:p>
        <w:p w14:paraId="2E4E459E" w14:textId="5E356BB6" w:rsidR="001300FB" w:rsidRPr="00440A78" w:rsidRDefault="00440A78">
          <w:pPr>
            <w:pStyle w:val="14"/>
            <w:rPr>
              <w:rFonts w:eastAsiaTheme="minorEastAsia"/>
              <w:noProof/>
              <w:lang w:eastAsia="ru-RU"/>
            </w:rPr>
          </w:pPr>
          <w:hyperlink w:anchor="_Toc235019911" w:history="1">
            <w:r w:rsidR="001300FB" w:rsidRPr="00440A78">
              <w:rPr>
                <w:rStyle w:val="af6"/>
                <w:rFonts w:ascii="Tahoma" w:eastAsiaTheme="majorEastAsia" w:hAnsi="Tahoma" w:cs="Tahoma"/>
                <w:noProof/>
              </w:rPr>
              <w:t>10.</w:t>
            </w:r>
            <w:r w:rsidR="001300FB" w:rsidRPr="00440A78">
              <w:rPr>
                <w:rFonts w:eastAsiaTheme="minorEastAsia"/>
                <w:noProof/>
                <w:lang w:eastAsia="ru-RU"/>
              </w:rPr>
              <w:tab/>
            </w:r>
            <w:r w:rsidR="001300FB" w:rsidRPr="00440A78">
              <w:rPr>
                <w:rStyle w:val="af6"/>
                <w:rFonts w:ascii="Tahoma" w:eastAsiaTheme="majorEastAsia" w:hAnsi="Tahoma" w:cs="Tahoma"/>
                <w:noProof/>
              </w:rPr>
              <w:t>Требования к системе мониторинга зданий и сооружений</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_Toc235019911 \h </w:instrText>
            </w:r>
            <w:r w:rsidR="001300FB" w:rsidRPr="00440A78">
              <w:rPr>
                <w:noProof/>
                <w:webHidden/>
              </w:rPr>
            </w:r>
            <w:r w:rsidR="001300FB" w:rsidRPr="00440A78">
              <w:rPr>
                <w:noProof/>
                <w:webHidden/>
              </w:rPr>
              <w:fldChar w:fldCharType="separate"/>
            </w:r>
            <w:r w:rsidR="001300FB" w:rsidRPr="00440A78">
              <w:rPr>
                <w:noProof/>
                <w:webHidden/>
              </w:rPr>
              <w:t>44</w:t>
            </w:r>
            <w:r w:rsidR="001300FB" w:rsidRPr="00440A78">
              <w:rPr>
                <w:noProof/>
                <w:webHidden/>
              </w:rPr>
              <w:fldChar w:fldCharType="end"/>
            </w:r>
          </w:hyperlink>
        </w:p>
        <w:p w14:paraId="0BD1934C" w14:textId="16EED819" w:rsidR="001300FB" w:rsidRPr="00440A78" w:rsidRDefault="00440A78">
          <w:pPr>
            <w:pStyle w:val="14"/>
            <w:rPr>
              <w:rFonts w:eastAsiaTheme="minorEastAsia"/>
              <w:noProof/>
              <w:lang w:eastAsia="ru-RU"/>
            </w:rPr>
          </w:pPr>
          <w:hyperlink w:anchor="_Toc235019912" w:history="1">
            <w:r w:rsidR="001300FB" w:rsidRPr="00440A78">
              <w:rPr>
                <w:rStyle w:val="af6"/>
                <w:rFonts w:ascii="Tahoma" w:eastAsiaTheme="majorEastAsia" w:hAnsi="Tahoma" w:cs="Tahoma"/>
                <w:noProof/>
              </w:rPr>
              <w:t>11.</w:t>
            </w:r>
            <w:r w:rsidR="001300FB" w:rsidRPr="00440A78">
              <w:rPr>
                <w:rFonts w:eastAsiaTheme="minorEastAsia"/>
                <w:noProof/>
                <w:lang w:eastAsia="ru-RU"/>
              </w:rPr>
              <w:tab/>
            </w:r>
            <w:r w:rsidR="001300FB" w:rsidRPr="00440A78">
              <w:rPr>
                <w:rStyle w:val="af6"/>
                <w:rFonts w:ascii="Tahoma" w:eastAsiaTheme="majorEastAsia" w:hAnsi="Tahoma" w:cs="Tahoma"/>
                <w:noProof/>
              </w:rPr>
              <w:t>Требования к комплексу инженерно-технических средств охраны</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_Toc235019912 \h </w:instrText>
            </w:r>
            <w:r w:rsidR="001300FB" w:rsidRPr="00440A78">
              <w:rPr>
                <w:noProof/>
                <w:webHidden/>
              </w:rPr>
            </w:r>
            <w:r w:rsidR="001300FB" w:rsidRPr="00440A78">
              <w:rPr>
                <w:noProof/>
                <w:webHidden/>
              </w:rPr>
              <w:fldChar w:fldCharType="separate"/>
            </w:r>
            <w:r w:rsidR="001300FB" w:rsidRPr="00440A78">
              <w:rPr>
                <w:noProof/>
                <w:webHidden/>
              </w:rPr>
              <w:t>44</w:t>
            </w:r>
            <w:r w:rsidR="001300FB" w:rsidRPr="00440A78">
              <w:rPr>
                <w:noProof/>
                <w:webHidden/>
              </w:rPr>
              <w:fldChar w:fldCharType="end"/>
            </w:r>
          </w:hyperlink>
        </w:p>
        <w:p w14:paraId="020C765F" w14:textId="4B49B8A6" w:rsidR="001300FB" w:rsidRPr="00440A78" w:rsidRDefault="00440A78">
          <w:pPr>
            <w:pStyle w:val="14"/>
            <w:rPr>
              <w:rFonts w:eastAsiaTheme="minorEastAsia"/>
              <w:noProof/>
              <w:lang w:eastAsia="ru-RU"/>
            </w:rPr>
          </w:pPr>
          <w:hyperlink w:anchor="_Toc235019913" w:history="1">
            <w:r w:rsidR="001300FB" w:rsidRPr="00440A78">
              <w:rPr>
                <w:rStyle w:val="af6"/>
                <w:rFonts w:ascii="Tahoma" w:eastAsiaTheme="majorEastAsia" w:hAnsi="Tahoma" w:cs="Tahoma"/>
                <w:noProof/>
              </w:rPr>
              <w:t>12.</w:t>
            </w:r>
            <w:r w:rsidR="001300FB" w:rsidRPr="00440A78">
              <w:rPr>
                <w:rFonts w:eastAsiaTheme="minorEastAsia"/>
                <w:noProof/>
                <w:lang w:eastAsia="ru-RU"/>
              </w:rPr>
              <w:tab/>
            </w:r>
            <w:r w:rsidR="001300FB" w:rsidRPr="00440A78">
              <w:rPr>
                <w:rStyle w:val="af6"/>
                <w:rFonts w:ascii="Tahoma" w:eastAsiaTheme="majorEastAsia" w:hAnsi="Tahoma" w:cs="Tahoma"/>
                <w:noProof/>
              </w:rPr>
              <w:t>Требования к проекту организации демонтажа</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_Toc235019913 \h </w:instrText>
            </w:r>
            <w:r w:rsidR="001300FB" w:rsidRPr="00440A78">
              <w:rPr>
                <w:noProof/>
                <w:webHidden/>
              </w:rPr>
            </w:r>
            <w:r w:rsidR="001300FB" w:rsidRPr="00440A78">
              <w:rPr>
                <w:noProof/>
                <w:webHidden/>
              </w:rPr>
              <w:fldChar w:fldCharType="separate"/>
            </w:r>
            <w:r w:rsidR="001300FB" w:rsidRPr="00440A78">
              <w:rPr>
                <w:noProof/>
                <w:webHidden/>
              </w:rPr>
              <w:t>44</w:t>
            </w:r>
            <w:r w:rsidR="001300FB" w:rsidRPr="00440A78">
              <w:rPr>
                <w:noProof/>
                <w:webHidden/>
              </w:rPr>
              <w:fldChar w:fldCharType="end"/>
            </w:r>
          </w:hyperlink>
        </w:p>
        <w:p w14:paraId="3325D0FC" w14:textId="15F3BF39" w:rsidR="001300FB" w:rsidRPr="00440A78" w:rsidRDefault="00440A78">
          <w:pPr>
            <w:pStyle w:val="14"/>
            <w:rPr>
              <w:rFonts w:eastAsiaTheme="minorEastAsia"/>
              <w:noProof/>
              <w:lang w:eastAsia="ru-RU"/>
            </w:rPr>
          </w:pPr>
          <w:hyperlink w:anchor="_Toc235019914" w:history="1">
            <w:r w:rsidR="001300FB" w:rsidRPr="00440A78">
              <w:rPr>
                <w:rStyle w:val="af6"/>
                <w:rFonts w:ascii="Tahoma" w:eastAsiaTheme="majorEastAsia" w:hAnsi="Tahoma" w:cs="Tahoma"/>
                <w:noProof/>
              </w:rPr>
              <w:t>13.</w:t>
            </w:r>
            <w:r w:rsidR="001300FB" w:rsidRPr="00440A78">
              <w:rPr>
                <w:rFonts w:eastAsiaTheme="minorEastAsia"/>
                <w:noProof/>
                <w:lang w:eastAsia="ru-RU"/>
              </w:rPr>
              <w:tab/>
            </w:r>
            <w:r w:rsidR="001300FB" w:rsidRPr="00440A78">
              <w:rPr>
                <w:rStyle w:val="af6"/>
                <w:rFonts w:ascii="Tahoma" w:eastAsiaTheme="majorEastAsia" w:hAnsi="Tahoma" w:cs="Tahoma"/>
                <w:noProof/>
              </w:rPr>
              <w:t>Требования к проекту организации строительства</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_Toc235019914 \h </w:instrText>
            </w:r>
            <w:r w:rsidR="001300FB" w:rsidRPr="00440A78">
              <w:rPr>
                <w:noProof/>
                <w:webHidden/>
              </w:rPr>
            </w:r>
            <w:r w:rsidR="001300FB" w:rsidRPr="00440A78">
              <w:rPr>
                <w:noProof/>
                <w:webHidden/>
              </w:rPr>
              <w:fldChar w:fldCharType="separate"/>
            </w:r>
            <w:r w:rsidR="001300FB" w:rsidRPr="00440A78">
              <w:rPr>
                <w:noProof/>
                <w:webHidden/>
              </w:rPr>
              <w:t>44</w:t>
            </w:r>
            <w:r w:rsidR="001300FB" w:rsidRPr="00440A78">
              <w:rPr>
                <w:noProof/>
                <w:webHidden/>
              </w:rPr>
              <w:fldChar w:fldCharType="end"/>
            </w:r>
          </w:hyperlink>
        </w:p>
        <w:p w14:paraId="4CCF2F69" w14:textId="5024F0F5" w:rsidR="001300FB" w:rsidRPr="00440A78" w:rsidRDefault="00440A78">
          <w:pPr>
            <w:pStyle w:val="14"/>
            <w:rPr>
              <w:rFonts w:eastAsiaTheme="minorEastAsia"/>
              <w:noProof/>
              <w:lang w:eastAsia="ru-RU"/>
            </w:rPr>
          </w:pPr>
          <w:hyperlink w:anchor="_Toc235019915" w:history="1">
            <w:r w:rsidR="001300FB" w:rsidRPr="00440A78">
              <w:rPr>
                <w:rStyle w:val="af6"/>
                <w:rFonts w:ascii="Tahoma" w:eastAsiaTheme="majorEastAsia" w:hAnsi="Tahoma" w:cs="Tahoma"/>
                <w:noProof/>
              </w:rPr>
              <w:t>14.</w:t>
            </w:r>
            <w:r w:rsidR="001300FB" w:rsidRPr="00440A78">
              <w:rPr>
                <w:rFonts w:eastAsiaTheme="minorEastAsia"/>
                <w:noProof/>
                <w:lang w:eastAsia="ru-RU"/>
              </w:rPr>
              <w:tab/>
            </w:r>
            <w:r w:rsidR="001300FB" w:rsidRPr="00440A78">
              <w:rPr>
                <w:rStyle w:val="af6"/>
                <w:rFonts w:ascii="Tahoma" w:eastAsiaTheme="majorEastAsia" w:hAnsi="Tahoma" w:cs="Tahoma"/>
                <w:noProof/>
              </w:rPr>
              <w:t>Требования к проектной и рабочей документации</w:t>
            </w:r>
            <w:r w:rsidR="001300FB" w:rsidRPr="00440A78">
              <w:rPr>
                <w:noProof/>
                <w:webHidden/>
              </w:rPr>
              <w:tab/>
            </w:r>
            <w:r w:rsidR="001300FB" w:rsidRPr="00440A78">
              <w:rPr>
                <w:noProof/>
                <w:webHidden/>
              </w:rPr>
              <w:fldChar w:fldCharType="begin"/>
            </w:r>
            <w:r w:rsidR="001300FB" w:rsidRPr="00440A78">
              <w:rPr>
                <w:noProof/>
                <w:webHidden/>
              </w:rPr>
              <w:instrText xml:space="preserve"> PAGEREF _Toc235019915 \h </w:instrText>
            </w:r>
            <w:r w:rsidR="001300FB" w:rsidRPr="00440A78">
              <w:rPr>
                <w:noProof/>
                <w:webHidden/>
              </w:rPr>
            </w:r>
            <w:r w:rsidR="001300FB" w:rsidRPr="00440A78">
              <w:rPr>
                <w:noProof/>
                <w:webHidden/>
              </w:rPr>
              <w:fldChar w:fldCharType="separate"/>
            </w:r>
            <w:r w:rsidR="001300FB" w:rsidRPr="00440A78">
              <w:rPr>
                <w:noProof/>
                <w:webHidden/>
              </w:rPr>
              <w:t>45</w:t>
            </w:r>
            <w:r w:rsidR="001300FB" w:rsidRPr="00440A78">
              <w:rPr>
                <w:noProof/>
                <w:webHidden/>
              </w:rPr>
              <w:fldChar w:fldCharType="end"/>
            </w:r>
          </w:hyperlink>
        </w:p>
        <w:p w14:paraId="412DDB15" w14:textId="4F910581" w:rsidR="00D621DB" w:rsidRPr="00440A78" w:rsidRDefault="00D621DB" w:rsidP="001F72E9">
          <w:pPr>
            <w:ind w:firstLine="709"/>
            <w:contextualSpacing/>
            <w:jc w:val="both"/>
            <w:rPr>
              <w:rFonts w:ascii="Tahoma" w:hAnsi="Tahoma" w:cs="Tahoma"/>
              <w:sz w:val="24"/>
              <w:szCs w:val="24"/>
            </w:rPr>
          </w:pPr>
          <w:r w:rsidRPr="00440A78">
            <w:rPr>
              <w:rFonts w:ascii="Tahoma" w:hAnsi="Tahoma" w:cs="Tahoma"/>
              <w:b/>
              <w:bCs/>
              <w:sz w:val="24"/>
              <w:szCs w:val="24"/>
            </w:rPr>
            <w:fldChar w:fldCharType="end"/>
          </w:r>
        </w:p>
      </w:sdtContent>
    </w:sdt>
    <w:p w14:paraId="4906163A" w14:textId="098F9919" w:rsidR="00D621DB" w:rsidRPr="00440A78" w:rsidRDefault="00D621DB" w:rsidP="001F72E9">
      <w:pPr>
        <w:spacing w:after="0" w:line="240" w:lineRule="auto"/>
        <w:ind w:firstLine="709"/>
        <w:contextualSpacing/>
        <w:jc w:val="both"/>
        <w:rPr>
          <w:rFonts w:ascii="Tahoma" w:hAnsi="Tahoma" w:cs="Tahoma"/>
          <w:bCs/>
          <w:sz w:val="24"/>
          <w:szCs w:val="24"/>
        </w:rPr>
      </w:pPr>
    </w:p>
    <w:p w14:paraId="64F10861" w14:textId="0DDB6934" w:rsidR="00D621DB" w:rsidRPr="00440A78" w:rsidRDefault="00D621DB" w:rsidP="001F72E9">
      <w:pPr>
        <w:ind w:firstLine="709"/>
        <w:contextualSpacing/>
        <w:jc w:val="both"/>
        <w:rPr>
          <w:rFonts w:ascii="Tahoma" w:hAnsi="Tahoma" w:cs="Tahoma"/>
          <w:bCs/>
          <w:sz w:val="24"/>
          <w:szCs w:val="24"/>
        </w:rPr>
      </w:pPr>
      <w:r w:rsidRPr="00440A78">
        <w:rPr>
          <w:rFonts w:ascii="Tahoma" w:hAnsi="Tahoma" w:cs="Tahoma"/>
          <w:bCs/>
          <w:sz w:val="24"/>
          <w:szCs w:val="24"/>
        </w:rPr>
        <w:br w:type="page"/>
      </w:r>
    </w:p>
    <w:p w14:paraId="4CB6B9E9" w14:textId="1C0165C0" w:rsidR="00227A11" w:rsidRPr="00440A78" w:rsidRDefault="00C01ED1" w:rsidP="00507F66">
      <w:pPr>
        <w:pStyle w:val="10"/>
        <w:keepNext/>
        <w:keepLines/>
        <w:numPr>
          <w:ilvl w:val="0"/>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15" w:name="_Toc235019847"/>
      <w:r w:rsidRPr="00440A78">
        <w:rPr>
          <w:rFonts w:ascii="Tahoma" w:hAnsi="Tahoma" w:cs="Tahoma"/>
          <w:kern w:val="0"/>
          <w:sz w:val="24"/>
          <w:szCs w:val="24"/>
        </w:rPr>
        <w:lastRenderedPageBreak/>
        <w:t>Требования к схеме планировочной организации земельного участка</w:t>
      </w:r>
      <w:bookmarkEnd w:id="15"/>
    </w:p>
    <w:p w14:paraId="49C7605E" w14:textId="0CB4EDDB" w:rsidR="00003ECC" w:rsidRPr="00440A78" w:rsidRDefault="00003ECC" w:rsidP="00003ECC">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 xml:space="preserve">Схему планировочной организации земельного участка разработать на основании материалов инженерных изысканий, </w:t>
      </w:r>
      <w:r w:rsidR="00CE17A9" w:rsidRPr="00440A78">
        <w:rPr>
          <w:rFonts w:ascii="Tahoma" w:hAnsi="Tahoma" w:cs="Tahoma"/>
          <w:bCs/>
          <w:sz w:val="24"/>
          <w:szCs w:val="24"/>
        </w:rPr>
        <w:t>в соответствии с СП 42.13330.202</w:t>
      </w:r>
      <w:r w:rsidRPr="00440A78">
        <w:rPr>
          <w:rFonts w:ascii="Tahoma" w:hAnsi="Tahoma" w:cs="Tahoma"/>
          <w:bCs/>
          <w:sz w:val="24"/>
          <w:szCs w:val="24"/>
        </w:rPr>
        <w:t>6 «Градостроительство. Планировка и застройка городских и сельских поселений».</w:t>
      </w:r>
    </w:p>
    <w:p w14:paraId="76FAE5B6" w14:textId="243582A3" w:rsidR="0080087E" w:rsidRPr="00440A78" w:rsidRDefault="0080087E" w:rsidP="00003ECC">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В проектной документации выполнить обоснование размещения зданий и сооружений (основного, вспомогательного, складского и обслуживающего назначения) объектов капитального строительства.</w:t>
      </w:r>
    </w:p>
    <w:p w14:paraId="33E1773D" w14:textId="1BD14E24" w:rsidR="00C71659" w:rsidRPr="00440A78" w:rsidRDefault="00C71659" w:rsidP="00003ECC">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Предусмотреть мероприятия по отводу поверхностных вод с прилегающей территории и от проектируемых сооружений.</w:t>
      </w:r>
    </w:p>
    <w:p w14:paraId="1267F60E" w14:textId="598A377B" w:rsidR="0080087E" w:rsidRPr="00440A78" w:rsidRDefault="0080087E" w:rsidP="001F72E9">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 xml:space="preserve">Предусмотреть мероприятия по благоустройству </w:t>
      </w:r>
      <w:r w:rsidR="00CB5248" w:rsidRPr="00440A78">
        <w:rPr>
          <w:rFonts w:ascii="Tahoma" w:hAnsi="Tahoma" w:cs="Tahoma"/>
          <w:bCs/>
          <w:sz w:val="24"/>
          <w:szCs w:val="24"/>
        </w:rPr>
        <w:t xml:space="preserve">и освещению </w:t>
      </w:r>
      <w:r w:rsidRPr="00440A78">
        <w:rPr>
          <w:rFonts w:ascii="Tahoma" w:hAnsi="Tahoma" w:cs="Tahoma"/>
          <w:bCs/>
          <w:sz w:val="24"/>
          <w:szCs w:val="24"/>
        </w:rPr>
        <w:t>территории</w:t>
      </w:r>
      <w:r w:rsidR="00003ECC" w:rsidRPr="00440A78">
        <w:rPr>
          <w:rFonts w:ascii="Tahoma" w:hAnsi="Tahoma" w:cs="Tahoma"/>
          <w:bCs/>
          <w:sz w:val="24"/>
          <w:szCs w:val="24"/>
        </w:rPr>
        <w:t>.</w:t>
      </w:r>
    </w:p>
    <w:p w14:paraId="39572A43" w14:textId="53A9E819" w:rsidR="0080087E" w:rsidRPr="00440A78" w:rsidRDefault="0080087E" w:rsidP="001F72E9">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Все решения по размещению объектов строительства и благоустройству территории должны быть согласованы с Заказчиком</w:t>
      </w:r>
    </w:p>
    <w:p w14:paraId="6445BAF6" w14:textId="76B475B8" w:rsidR="00C01ED1" w:rsidRPr="00440A78" w:rsidRDefault="00F7387C" w:rsidP="008748F8">
      <w:pPr>
        <w:pStyle w:val="10"/>
        <w:keepNext/>
        <w:keepLines/>
        <w:numPr>
          <w:ilvl w:val="1"/>
          <w:numId w:val="7"/>
        </w:numPr>
        <w:suppressAutoHyphens/>
        <w:spacing w:before="240" w:beforeAutospacing="0" w:after="120" w:afterAutospacing="0" w:line="259" w:lineRule="auto"/>
        <w:rPr>
          <w:rFonts w:ascii="Tahoma" w:hAnsi="Tahoma" w:cs="Tahoma"/>
          <w:kern w:val="0"/>
          <w:sz w:val="24"/>
          <w:szCs w:val="24"/>
        </w:rPr>
      </w:pPr>
      <w:bookmarkStart w:id="16" w:name="_Toc235019848"/>
      <w:r w:rsidRPr="00440A78">
        <w:rPr>
          <w:rFonts w:ascii="Tahoma" w:hAnsi="Tahoma" w:cs="Tahoma"/>
          <w:kern w:val="0"/>
          <w:sz w:val="24"/>
          <w:szCs w:val="24"/>
        </w:rPr>
        <w:t>Требования к организации автомобильных дорог</w:t>
      </w:r>
      <w:bookmarkEnd w:id="16"/>
    </w:p>
    <w:p w14:paraId="13CC71EC" w14:textId="1EF740FB" w:rsidR="0080087E" w:rsidRPr="00440A78" w:rsidRDefault="00003ECC" w:rsidP="00003ECC">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На стадии «Рабочая документация»</w:t>
      </w:r>
      <w:r w:rsidR="000F127C" w:rsidRPr="00440A78">
        <w:rPr>
          <w:rFonts w:ascii="Tahoma" w:hAnsi="Tahoma" w:cs="Tahoma"/>
          <w:bCs/>
          <w:sz w:val="24"/>
          <w:szCs w:val="24"/>
        </w:rPr>
        <w:t>, при необходимости,</w:t>
      </w:r>
      <w:r w:rsidRPr="00440A78">
        <w:rPr>
          <w:rFonts w:ascii="Tahoma" w:hAnsi="Tahoma" w:cs="Tahoma"/>
          <w:bCs/>
          <w:sz w:val="24"/>
          <w:szCs w:val="24"/>
        </w:rPr>
        <w:t xml:space="preserve"> разработать проект организации дорожного движения (ПОДД), в соответствии с требованиями Федерального закона от 29.12.2017 № 443-ФЗ «Об организации дорожного движения в Российской Федерации и о внесении изменений в отдельные законодательные акты Российской Федерации».</w:t>
      </w:r>
    </w:p>
    <w:p w14:paraId="272F5BFA" w14:textId="0D4C313E" w:rsidR="00003ECC" w:rsidRPr="00440A78" w:rsidRDefault="00003ECC" w:rsidP="00003ECC">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 xml:space="preserve">Состав и содержание ПОДД должны соответствовать требованиям </w:t>
      </w:r>
      <w:r w:rsidR="000F127C" w:rsidRPr="00440A78">
        <w:rPr>
          <w:rFonts w:ascii="Tahoma" w:hAnsi="Tahoma" w:cs="Tahoma"/>
          <w:bCs/>
          <w:sz w:val="24"/>
          <w:szCs w:val="24"/>
        </w:rPr>
        <w:t xml:space="preserve">к составу и содержанию документации по организации дорожного движения, утверждённым Приказом Министерства транспорта Российской Федерации от 18.02.2025 № 49. </w:t>
      </w:r>
    </w:p>
    <w:p w14:paraId="436D1F84" w14:textId="0B4883A2" w:rsidR="008D0102" w:rsidRPr="00440A78" w:rsidRDefault="008D0102" w:rsidP="008748F8">
      <w:pPr>
        <w:pStyle w:val="10"/>
        <w:keepNext/>
        <w:keepLines/>
        <w:numPr>
          <w:ilvl w:val="1"/>
          <w:numId w:val="7"/>
        </w:numPr>
        <w:suppressAutoHyphens/>
        <w:spacing w:before="240" w:beforeAutospacing="0" w:after="120" w:afterAutospacing="0" w:line="259" w:lineRule="auto"/>
        <w:ind w:left="0" w:firstLine="709"/>
        <w:rPr>
          <w:rFonts w:ascii="Tahoma" w:hAnsi="Tahoma" w:cs="Tahoma"/>
          <w:kern w:val="0"/>
          <w:sz w:val="24"/>
          <w:szCs w:val="24"/>
        </w:rPr>
      </w:pPr>
      <w:bookmarkStart w:id="17" w:name="_Toc235019849"/>
      <w:r w:rsidRPr="00440A78">
        <w:rPr>
          <w:rFonts w:ascii="Tahoma" w:hAnsi="Tahoma" w:cs="Tahoma"/>
          <w:kern w:val="0"/>
          <w:sz w:val="24"/>
          <w:szCs w:val="24"/>
        </w:rPr>
        <w:t>Требование к организации инфраструктурных объектов</w:t>
      </w:r>
      <w:bookmarkEnd w:id="17"/>
    </w:p>
    <w:p w14:paraId="3A81DEFF" w14:textId="77777777" w:rsidR="00A464BF" w:rsidRPr="00440A78" w:rsidRDefault="00A464BF" w:rsidP="001F72E9">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Объекты инфраструктуры необходимо при возможности располагать таким образом, чтобы в дальнейшем была возможность их расширения при увеличении их производительности с изменением объёма здания. Расположение взаимосвязанных объектов, по возможности, необходимо выполнять в непосредственной близости друг от друга.</w:t>
      </w:r>
    </w:p>
    <w:p w14:paraId="17DCE389" w14:textId="3F45D0D5" w:rsidR="008D0102" w:rsidRPr="00440A78" w:rsidRDefault="008D0102" w:rsidP="00507F66">
      <w:pPr>
        <w:pStyle w:val="10"/>
        <w:keepNext/>
        <w:keepLines/>
        <w:numPr>
          <w:ilvl w:val="0"/>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18" w:name="_Toc235019850"/>
      <w:r w:rsidRPr="00440A78">
        <w:rPr>
          <w:rFonts w:ascii="Tahoma" w:hAnsi="Tahoma" w:cs="Tahoma"/>
          <w:kern w:val="0"/>
          <w:sz w:val="24"/>
          <w:szCs w:val="24"/>
        </w:rPr>
        <w:t xml:space="preserve">Требования к </w:t>
      </w:r>
      <w:r w:rsidR="003C0C7A" w:rsidRPr="00440A78">
        <w:rPr>
          <w:rFonts w:ascii="Tahoma" w:hAnsi="Tahoma" w:cs="Tahoma"/>
          <w:kern w:val="0"/>
          <w:sz w:val="24"/>
          <w:szCs w:val="24"/>
        </w:rPr>
        <w:t xml:space="preserve">объёмно-планировочным и </w:t>
      </w:r>
      <w:r w:rsidRPr="00440A78">
        <w:rPr>
          <w:rFonts w:ascii="Tahoma" w:hAnsi="Tahoma" w:cs="Tahoma"/>
          <w:kern w:val="0"/>
          <w:sz w:val="24"/>
          <w:szCs w:val="24"/>
        </w:rPr>
        <w:t>архитектурным решениям</w:t>
      </w:r>
      <w:bookmarkEnd w:id="18"/>
    </w:p>
    <w:p w14:paraId="15AD217F" w14:textId="571548FD" w:rsidR="008D0102" w:rsidRPr="00440A78" w:rsidRDefault="00294A60" w:rsidP="008748F8">
      <w:pPr>
        <w:pStyle w:val="10"/>
        <w:keepNext/>
        <w:keepLines/>
        <w:numPr>
          <w:ilvl w:val="1"/>
          <w:numId w:val="8"/>
        </w:numPr>
        <w:suppressAutoHyphens/>
        <w:spacing w:before="240" w:beforeAutospacing="0" w:after="120" w:afterAutospacing="0" w:line="259" w:lineRule="auto"/>
        <w:rPr>
          <w:rFonts w:ascii="Tahoma" w:hAnsi="Tahoma" w:cs="Tahoma"/>
          <w:kern w:val="0"/>
          <w:sz w:val="24"/>
          <w:szCs w:val="24"/>
        </w:rPr>
      </w:pPr>
      <w:bookmarkStart w:id="19" w:name="_Toc235019851"/>
      <w:r w:rsidRPr="00440A78">
        <w:rPr>
          <w:rFonts w:ascii="Tahoma" w:hAnsi="Tahoma" w:cs="Tahoma"/>
          <w:kern w:val="0"/>
          <w:sz w:val="24"/>
          <w:szCs w:val="24"/>
        </w:rPr>
        <w:t>Общие требования</w:t>
      </w:r>
      <w:bookmarkEnd w:id="19"/>
    </w:p>
    <w:p w14:paraId="6DF477C6" w14:textId="3A025146" w:rsidR="00552B3B" w:rsidRPr="00440A78" w:rsidRDefault="002D6EB7" w:rsidP="001F72E9">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Проектную документацию н</w:t>
      </w:r>
      <w:r w:rsidR="003E4298" w:rsidRPr="00440A78">
        <w:rPr>
          <w:rFonts w:ascii="Tahoma" w:hAnsi="Tahoma" w:cs="Tahoma"/>
          <w:bCs/>
          <w:sz w:val="24"/>
          <w:szCs w:val="24"/>
        </w:rPr>
        <w:t xml:space="preserve">еобходимо </w:t>
      </w:r>
      <w:r w:rsidR="00552B3B" w:rsidRPr="00440A78">
        <w:rPr>
          <w:rFonts w:ascii="Tahoma" w:hAnsi="Tahoma" w:cs="Tahoma"/>
          <w:bCs/>
          <w:sz w:val="24"/>
          <w:szCs w:val="24"/>
        </w:rPr>
        <w:t>разработ</w:t>
      </w:r>
      <w:r w:rsidRPr="00440A78">
        <w:rPr>
          <w:rFonts w:ascii="Tahoma" w:hAnsi="Tahoma" w:cs="Tahoma"/>
          <w:bCs/>
          <w:sz w:val="24"/>
          <w:szCs w:val="24"/>
        </w:rPr>
        <w:t xml:space="preserve">ать </w:t>
      </w:r>
      <w:r w:rsidR="00552B3B" w:rsidRPr="00440A78">
        <w:rPr>
          <w:rFonts w:ascii="Tahoma" w:hAnsi="Tahoma" w:cs="Tahoma"/>
          <w:bCs/>
          <w:sz w:val="24"/>
          <w:szCs w:val="24"/>
        </w:rPr>
        <w:t>в соответствии с действующей НТД РФ и с учетом «Методических указаний по применению фирменного стиля ПАО «ГМК «Норильский никель»</w:t>
      </w:r>
      <w:r w:rsidRPr="00440A78">
        <w:rPr>
          <w:rFonts w:ascii="Tahoma" w:hAnsi="Tahoma" w:cs="Tahoma"/>
          <w:bCs/>
          <w:sz w:val="24"/>
          <w:szCs w:val="24"/>
        </w:rPr>
        <w:t>.</w:t>
      </w:r>
    </w:p>
    <w:p w14:paraId="56A3E6D5" w14:textId="3B7E4944" w:rsidR="00552B3B" w:rsidRPr="00440A78" w:rsidRDefault="002D6EB7" w:rsidP="001F72E9">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 xml:space="preserve">При разработке документации </w:t>
      </w:r>
      <w:r w:rsidR="00552B3B" w:rsidRPr="00440A78">
        <w:rPr>
          <w:rFonts w:ascii="Tahoma" w:hAnsi="Tahoma" w:cs="Tahoma"/>
          <w:bCs/>
          <w:sz w:val="24"/>
          <w:szCs w:val="24"/>
        </w:rPr>
        <w:t>учитывать решения, принятые в карточках согласования архитектурно-строительных решений и утвержденных на предыдущих этапах проектирования (</w:t>
      </w:r>
      <w:r w:rsidR="009A6F47" w:rsidRPr="00440A78">
        <w:rPr>
          <w:rFonts w:ascii="Tahoma" w:hAnsi="Tahoma" w:cs="Tahoma"/>
          <w:bCs/>
          <w:sz w:val="24"/>
          <w:szCs w:val="24"/>
        </w:rPr>
        <w:t>предпроектной документацией</w:t>
      </w:r>
      <w:r w:rsidR="00552B3B" w:rsidRPr="00440A78">
        <w:rPr>
          <w:rFonts w:ascii="Tahoma" w:hAnsi="Tahoma" w:cs="Tahoma"/>
          <w:bCs/>
          <w:sz w:val="24"/>
          <w:szCs w:val="24"/>
        </w:rPr>
        <w:t>)</w:t>
      </w:r>
      <w:r w:rsidR="001C1816" w:rsidRPr="00440A78">
        <w:rPr>
          <w:rFonts w:ascii="Tahoma" w:hAnsi="Tahoma" w:cs="Tahoma"/>
          <w:bCs/>
          <w:sz w:val="24"/>
          <w:szCs w:val="24"/>
        </w:rPr>
        <w:t>.</w:t>
      </w:r>
    </w:p>
    <w:p w14:paraId="431FD257" w14:textId="431AE89A" w:rsidR="002D6EB7" w:rsidRPr="00440A78" w:rsidRDefault="002D6EB7"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Отделку помещений с постоянным пребыванием персонала осуществить в светлых тонах с применением современных отделочных материалов, соответствующих требованиям пожарной безопасности и функциональному назначению помещения. Решения по отделке согласовать с Заказчиком.</w:t>
      </w:r>
    </w:p>
    <w:p w14:paraId="2858C3B2" w14:textId="270C20DB" w:rsidR="002D6EB7" w:rsidRPr="00440A78" w:rsidRDefault="002D6EB7" w:rsidP="001F72E9">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lastRenderedPageBreak/>
        <w:t>В помещениях и коридорах с большим человеко-потоком (например, проходных, путях эвакуации и т.д.) для стен и полов предусмотреть материалы или покрытия</w:t>
      </w:r>
      <w:r w:rsidR="0036554A" w:rsidRPr="00440A78">
        <w:rPr>
          <w:rFonts w:ascii="Tahoma" w:hAnsi="Tahoma" w:cs="Tahoma"/>
          <w:bCs/>
          <w:sz w:val="24"/>
          <w:szCs w:val="24"/>
        </w:rPr>
        <w:t>,</w:t>
      </w:r>
      <w:r w:rsidRPr="00440A78">
        <w:rPr>
          <w:rFonts w:ascii="Tahoma" w:hAnsi="Tahoma" w:cs="Tahoma"/>
          <w:bCs/>
          <w:sz w:val="24"/>
          <w:szCs w:val="24"/>
        </w:rPr>
        <w:t xml:space="preserve"> устойчивые к истиранию и царапинам, а также влажной уборке с применением химических веществ в соответстви</w:t>
      </w:r>
      <w:r w:rsidR="00612603" w:rsidRPr="00440A78">
        <w:rPr>
          <w:rFonts w:ascii="Tahoma" w:hAnsi="Tahoma" w:cs="Tahoma"/>
          <w:bCs/>
          <w:sz w:val="24"/>
          <w:szCs w:val="24"/>
        </w:rPr>
        <w:t>и</w:t>
      </w:r>
      <w:r w:rsidRPr="00440A78">
        <w:rPr>
          <w:rFonts w:ascii="Tahoma" w:hAnsi="Tahoma" w:cs="Tahoma"/>
          <w:bCs/>
          <w:sz w:val="24"/>
          <w:szCs w:val="24"/>
        </w:rPr>
        <w:t xml:space="preserve"> с требованиями СанПиН и иных нормативных документов, действующих в РФ</w:t>
      </w:r>
      <w:r w:rsidR="00612603" w:rsidRPr="00440A78">
        <w:rPr>
          <w:rFonts w:ascii="Tahoma" w:hAnsi="Tahoma" w:cs="Tahoma"/>
          <w:bCs/>
          <w:sz w:val="24"/>
          <w:szCs w:val="24"/>
        </w:rPr>
        <w:t>. П</w:t>
      </w:r>
      <w:r w:rsidRPr="00440A78">
        <w:rPr>
          <w:rFonts w:ascii="Tahoma" w:hAnsi="Tahoma" w:cs="Tahoma"/>
          <w:bCs/>
          <w:sz w:val="24"/>
          <w:szCs w:val="24"/>
        </w:rPr>
        <w:t>окрытия полов должны быть не скользкими.</w:t>
      </w:r>
    </w:p>
    <w:p w14:paraId="5A4A885F" w14:textId="484CFFFD" w:rsidR="009A6F47" w:rsidRPr="00440A78" w:rsidRDefault="009A6F47" w:rsidP="008748F8">
      <w:pPr>
        <w:pStyle w:val="10"/>
        <w:keepNext/>
        <w:keepLines/>
        <w:numPr>
          <w:ilvl w:val="1"/>
          <w:numId w:val="8"/>
        </w:numPr>
        <w:suppressAutoHyphens/>
        <w:spacing w:before="240" w:beforeAutospacing="0" w:after="120" w:afterAutospacing="0" w:line="259" w:lineRule="auto"/>
        <w:ind w:left="0" w:firstLine="709"/>
        <w:rPr>
          <w:rFonts w:ascii="Tahoma" w:hAnsi="Tahoma" w:cs="Tahoma"/>
          <w:kern w:val="0"/>
          <w:sz w:val="24"/>
          <w:szCs w:val="24"/>
        </w:rPr>
      </w:pPr>
      <w:bookmarkStart w:id="20" w:name="_Toc235019852"/>
      <w:r w:rsidRPr="00440A78">
        <w:rPr>
          <w:rFonts w:ascii="Tahoma" w:hAnsi="Tahoma" w:cs="Tahoma"/>
          <w:kern w:val="0"/>
          <w:sz w:val="24"/>
          <w:szCs w:val="24"/>
        </w:rPr>
        <w:t>Требования к зданию АВК</w:t>
      </w:r>
      <w:bookmarkEnd w:id="20"/>
    </w:p>
    <w:p w14:paraId="170E02C8" w14:textId="18A7406F" w:rsidR="00EF7551" w:rsidRPr="00440A78" w:rsidRDefault="009A6F47" w:rsidP="00EF7551">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iCs/>
          <w:sz w:val="24"/>
          <w:szCs w:val="24"/>
        </w:rPr>
        <w:t>Проектную документацию необходимо разработать в соответствии с</w:t>
      </w:r>
      <w:r w:rsidRPr="00440A78">
        <w:rPr>
          <w:rFonts w:ascii="Tahoma" w:hAnsi="Tahoma" w:cs="Tahoma"/>
          <w:bCs/>
          <w:sz w:val="24"/>
          <w:szCs w:val="24"/>
        </w:rPr>
        <w:t xml:space="preserve"> требованиями Федерального закона «Технический регламент о безопасности зданий и сооружений» от 25.12.2009 № 384-ФЗ, Федерального закона «Те</w:t>
      </w:r>
      <w:r w:rsidR="00021A62" w:rsidRPr="00440A78">
        <w:rPr>
          <w:rFonts w:ascii="Tahoma" w:hAnsi="Tahoma" w:cs="Tahoma"/>
          <w:bCs/>
          <w:sz w:val="24"/>
          <w:szCs w:val="24"/>
        </w:rPr>
        <w:t xml:space="preserve">хнический регламент </w:t>
      </w:r>
      <w:r w:rsidR="00EF7551" w:rsidRPr="00440A78">
        <w:rPr>
          <w:rFonts w:ascii="Tahoma" w:hAnsi="Tahoma" w:cs="Tahoma"/>
          <w:bCs/>
          <w:sz w:val="24"/>
          <w:szCs w:val="24"/>
        </w:rPr>
        <w:t xml:space="preserve">о требованиях пожарной безопасности» от 22.07.2008 № 123-ФЗ, </w:t>
      </w:r>
      <w:r w:rsidRPr="00440A78">
        <w:rPr>
          <w:rFonts w:ascii="Tahoma" w:hAnsi="Tahoma" w:cs="Tahoma"/>
          <w:bCs/>
          <w:sz w:val="24"/>
          <w:szCs w:val="24"/>
        </w:rPr>
        <w:t>СП 478.1325800.2019 «Здания и комплексы аэровокзальные. Правила проектирования»</w:t>
      </w:r>
      <w:r w:rsidR="00EF7551" w:rsidRPr="00440A78">
        <w:rPr>
          <w:rFonts w:ascii="Tahoma" w:hAnsi="Tahoma" w:cs="Tahoma"/>
          <w:bCs/>
          <w:sz w:val="24"/>
          <w:szCs w:val="24"/>
        </w:rPr>
        <w:t xml:space="preserve"> </w:t>
      </w:r>
      <w:r w:rsidRPr="00440A78">
        <w:rPr>
          <w:rFonts w:ascii="Tahoma" w:hAnsi="Tahoma" w:cs="Tahoma"/>
          <w:bCs/>
          <w:sz w:val="24"/>
          <w:szCs w:val="24"/>
        </w:rPr>
        <w:t>и другими действующими нормативными актами Российской Федерации.</w:t>
      </w:r>
    </w:p>
    <w:p w14:paraId="2C929A61" w14:textId="0C667118" w:rsidR="00294A60" w:rsidRPr="00440A78" w:rsidRDefault="00294A60" w:rsidP="008748F8">
      <w:pPr>
        <w:pStyle w:val="10"/>
        <w:keepNext/>
        <w:keepLines/>
        <w:numPr>
          <w:ilvl w:val="1"/>
          <w:numId w:val="8"/>
        </w:numPr>
        <w:suppressAutoHyphens/>
        <w:spacing w:before="240" w:beforeAutospacing="0" w:after="120" w:afterAutospacing="0" w:line="259" w:lineRule="auto"/>
        <w:ind w:left="0" w:firstLine="709"/>
        <w:rPr>
          <w:rFonts w:ascii="Tahoma" w:hAnsi="Tahoma" w:cs="Tahoma"/>
          <w:kern w:val="0"/>
          <w:sz w:val="24"/>
          <w:szCs w:val="24"/>
        </w:rPr>
      </w:pPr>
      <w:bookmarkStart w:id="21" w:name="_Toc235019853"/>
      <w:r w:rsidRPr="00440A78">
        <w:rPr>
          <w:rFonts w:ascii="Tahoma" w:hAnsi="Tahoma" w:cs="Tahoma"/>
          <w:kern w:val="0"/>
          <w:sz w:val="24"/>
          <w:szCs w:val="24"/>
        </w:rPr>
        <w:t xml:space="preserve">Требования к </w:t>
      </w:r>
      <w:r w:rsidR="00F03833" w:rsidRPr="00440A78">
        <w:rPr>
          <w:rFonts w:ascii="Tahoma" w:hAnsi="Tahoma" w:cs="Tahoma"/>
          <w:kern w:val="0"/>
          <w:sz w:val="24"/>
          <w:szCs w:val="24"/>
        </w:rPr>
        <w:t xml:space="preserve">зданию </w:t>
      </w:r>
      <w:r w:rsidRPr="00440A78">
        <w:rPr>
          <w:rFonts w:ascii="Tahoma" w:hAnsi="Tahoma" w:cs="Tahoma"/>
          <w:kern w:val="0"/>
          <w:sz w:val="24"/>
          <w:szCs w:val="24"/>
        </w:rPr>
        <w:t>АБК</w:t>
      </w:r>
      <w:bookmarkEnd w:id="21"/>
    </w:p>
    <w:p w14:paraId="0F3EFB7A" w14:textId="7165AA1D" w:rsidR="006649AE" w:rsidRPr="00440A78" w:rsidRDefault="00130F9A" w:rsidP="001F72E9">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iCs/>
          <w:sz w:val="24"/>
          <w:szCs w:val="24"/>
        </w:rPr>
        <w:t>Проектную документацию необходимо разработать в соответствии с</w:t>
      </w:r>
      <w:r w:rsidRPr="00440A78">
        <w:rPr>
          <w:rFonts w:ascii="Tahoma" w:hAnsi="Tahoma" w:cs="Tahoma"/>
          <w:bCs/>
          <w:sz w:val="24"/>
          <w:szCs w:val="24"/>
        </w:rPr>
        <w:t xml:space="preserve"> требованиями</w:t>
      </w:r>
      <w:r w:rsidR="00EF7551" w:rsidRPr="00440A78">
        <w:rPr>
          <w:rFonts w:ascii="Tahoma" w:hAnsi="Tahoma" w:cs="Tahoma"/>
          <w:bCs/>
          <w:sz w:val="24"/>
          <w:szCs w:val="24"/>
        </w:rPr>
        <w:t xml:space="preserve"> Федерального закона «Технический регламент о безопасности зданий и сооружений» от 25.12.2009 № 384-ФЗ, Федерального закона «Технический регламент о требованиях пожарной безопасности» от 22.07.2008 № 123-ФЗ,</w:t>
      </w:r>
      <w:r w:rsidRPr="00440A78">
        <w:rPr>
          <w:rFonts w:ascii="Tahoma" w:hAnsi="Tahoma" w:cs="Tahoma"/>
          <w:bCs/>
          <w:sz w:val="24"/>
          <w:szCs w:val="24"/>
        </w:rPr>
        <w:t xml:space="preserve"> </w:t>
      </w:r>
      <w:r w:rsidR="00B33576" w:rsidRPr="00440A78">
        <w:rPr>
          <w:rFonts w:ascii="Tahoma" w:hAnsi="Tahoma" w:cs="Tahoma"/>
          <w:bCs/>
          <w:sz w:val="24"/>
          <w:szCs w:val="24"/>
        </w:rPr>
        <w:t>СП 44.13330.2011 «Административные и бытовые здания», норм для административных помещений, стандартов комфорта и удобства работников согласно действующему законодательству Российской Федерации и норм проектирования.</w:t>
      </w:r>
    </w:p>
    <w:p w14:paraId="4D833FFD" w14:textId="0EAE3908" w:rsidR="00294A60" w:rsidRPr="00440A78" w:rsidRDefault="00FF6103" w:rsidP="008748F8">
      <w:pPr>
        <w:pStyle w:val="10"/>
        <w:keepNext/>
        <w:keepLines/>
        <w:numPr>
          <w:ilvl w:val="1"/>
          <w:numId w:val="8"/>
        </w:numPr>
        <w:suppressAutoHyphens/>
        <w:spacing w:before="240" w:beforeAutospacing="0" w:after="120" w:afterAutospacing="0" w:line="259" w:lineRule="auto"/>
        <w:ind w:left="0" w:firstLine="709"/>
        <w:jc w:val="both"/>
        <w:rPr>
          <w:rFonts w:ascii="Tahoma" w:hAnsi="Tahoma" w:cs="Tahoma"/>
          <w:kern w:val="0"/>
          <w:sz w:val="24"/>
          <w:szCs w:val="24"/>
        </w:rPr>
      </w:pPr>
      <w:bookmarkStart w:id="22" w:name="_Toc235019854"/>
      <w:r w:rsidRPr="00440A78">
        <w:rPr>
          <w:rFonts w:ascii="Tahoma" w:hAnsi="Tahoma" w:cs="Tahoma"/>
          <w:kern w:val="0"/>
          <w:sz w:val="24"/>
          <w:szCs w:val="24"/>
        </w:rPr>
        <w:t>Требования к помещениям для размещения средств автоматизации</w:t>
      </w:r>
      <w:bookmarkEnd w:id="22"/>
    </w:p>
    <w:p w14:paraId="36FF73C6" w14:textId="5D7A41F2" w:rsidR="00323C08" w:rsidRPr="00440A78" w:rsidRDefault="00323C08"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Рабочие места диспетчерского управления с АРМ (операторные) должны оснащаться специализированной мебелью модульного типа. </w:t>
      </w:r>
    </w:p>
    <w:p w14:paraId="0109468E" w14:textId="77777777" w:rsidR="00323C08" w:rsidRPr="00440A78" w:rsidRDefault="00323C08" w:rsidP="00612603">
      <w:pPr>
        <w:suppressAutoHyphens/>
        <w:spacing w:after="0" w:line="254" w:lineRule="auto"/>
        <w:ind w:firstLine="709"/>
        <w:jc w:val="both"/>
        <w:rPr>
          <w:rFonts w:ascii="Tahoma" w:hAnsi="Tahoma" w:cs="Tahoma"/>
          <w:bCs/>
          <w:iCs/>
          <w:sz w:val="24"/>
          <w:szCs w:val="24"/>
        </w:rPr>
      </w:pPr>
      <w:r w:rsidRPr="00440A78">
        <w:rPr>
          <w:rFonts w:ascii="Tahoma" w:hAnsi="Tahoma" w:cs="Tahoma"/>
          <w:bCs/>
          <w:iCs/>
          <w:sz w:val="24"/>
          <w:szCs w:val="24"/>
        </w:rPr>
        <w:t>Операторные и посты управления должны удовлетворять комплексу требований по эргономике и технической эстетике и соответствовать документам:</w:t>
      </w:r>
    </w:p>
    <w:p w14:paraId="5BE45DF9" w14:textId="77777777" w:rsidR="00323C08" w:rsidRPr="00440A78" w:rsidRDefault="00323C08" w:rsidP="008748F8">
      <w:pPr>
        <w:pStyle w:val="a4"/>
        <w:numPr>
          <w:ilvl w:val="0"/>
          <w:numId w:val="3"/>
        </w:numPr>
        <w:tabs>
          <w:tab w:val="left" w:pos="1134"/>
        </w:tabs>
        <w:spacing w:after="120" w:line="254" w:lineRule="auto"/>
        <w:ind w:left="0" w:firstLine="709"/>
        <w:contextualSpacing/>
        <w:jc w:val="both"/>
        <w:rPr>
          <w:rFonts w:ascii="Tahoma" w:hAnsi="Tahoma" w:cs="Tahoma"/>
          <w:sz w:val="24"/>
          <w:szCs w:val="24"/>
        </w:rPr>
      </w:pPr>
      <w:r w:rsidRPr="00440A78">
        <w:rPr>
          <w:rFonts w:ascii="Tahoma" w:hAnsi="Tahoma" w:cs="Tahoma"/>
          <w:sz w:val="24"/>
          <w:szCs w:val="24"/>
        </w:rPr>
        <w:t>комплекс технических средств - ГОСТ 12.2.049-80;</w:t>
      </w:r>
    </w:p>
    <w:p w14:paraId="62F5EFA0" w14:textId="77777777" w:rsidR="00323C08" w:rsidRPr="00440A78" w:rsidRDefault="00323C08" w:rsidP="008748F8">
      <w:pPr>
        <w:pStyle w:val="a4"/>
        <w:numPr>
          <w:ilvl w:val="0"/>
          <w:numId w:val="3"/>
        </w:numPr>
        <w:tabs>
          <w:tab w:val="left" w:pos="1134"/>
        </w:tabs>
        <w:spacing w:after="120" w:line="254" w:lineRule="auto"/>
        <w:ind w:left="0" w:firstLine="709"/>
        <w:contextualSpacing/>
        <w:jc w:val="both"/>
        <w:rPr>
          <w:rFonts w:ascii="Tahoma" w:hAnsi="Tahoma" w:cs="Tahoma"/>
          <w:sz w:val="24"/>
          <w:szCs w:val="24"/>
        </w:rPr>
      </w:pPr>
      <w:r w:rsidRPr="00440A78">
        <w:rPr>
          <w:rFonts w:ascii="Tahoma" w:hAnsi="Tahoma" w:cs="Tahoma"/>
          <w:sz w:val="24"/>
          <w:szCs w:val="24"/>
        </w:rPr>
        <w:t>рабочие места персонала - ГОСТ 22269-76, ГОСТ 12.1.005-88;</w:t>
      </w:r>
    </w:p>
    <w:p w14:paraId="0FF6AE16" w14:textId="77777777" w:rsidR="00323C08" w:rsidRPr="00440A78" w:rsidRDefault="00323C08" w:rsidP="008748F8">
      <w:pPr>
        <w:pStyle w:val="a4"/>
        <w:numPr>
          <w:ilvl w:val="0"/>
          <w:numId w:val="3"/>
        </w:numPr>
        <w:tabs>
          <w:tab w:val="left" w:pos="1134"/>
        </w:tabs>
        <w:spacing w:after="120" w:line="254" w:lineRule="auto"/>
        <w:ind w:left="0" w:firstLine="709"/>
        <w:contextualSpacing/>
        <w:jc w:val="both"/>
        <w:rPr>
          <w:rFonts w:ascii="Tahoma" w:hAnsi="Tahoma" w:cs="Tahoma"/>
          <w:sz w:val="24"/>
          <w:szCs w:val="24"/>
        </w:rPr>
      </w:pPr>
      <w:r w:rsidRPr="00440A78">
        <w:rPr>
          <w:rFonts w:ascii="Tahoma" w:hAnsi="Tahoma" w:cs="Tahoma"/>
          <w:sz w:val="24"/>
          <w:szCs w:val="24"/>
        </w:rPr>
        <w:t>щиты и посты управления – ГОСТ 21958-76;</w:t>
      </w:r>
    </w:p>
    <w:p w14:paraId="0581371F" w14:textId="30CDD0D1" w:rsidR="00323C08" w:rsidRPr="00440A78" w:rsidRDefault="00323C08" w:rsidP="008748F8">
      <w:pPr>
        <w:pStyle w:val="a4"/>
        <w:numPr>
          <w:ilvl w:val="0"/>
          <w:numId w:val="3"/>
        </w:numPr>
        <w:tabs>
          <w:tab w:val="left" w:pos="1134"/>
        </w:tabs>
        <w:spacing w:after="120" w:line="254" w:lineRule="auto"/>
        <w:ind w:left="0" w:firstLine="709"/>
        <w:contextualSpacing/>
        <w:jc w:val="both"/>
        <w:rPr>
          <w:rFonts w:ascii="Tahoma" w:hAnsi="Tahoma" w:cs="Tahoma"/>
          <w:sz w:val="24"/>
          <w:szCs w:val="24"/>
        </w:rPr>
      </w:pPr>
      <w:r w:rsidRPr="00440A78">
        <w:rPr>
          <w:rFonts w:ascii="Tahoma" w:hAnsi="Tahoma" w:cs="Tahoma"/>
          <w:sz w:val="24"/>
          <w:szCs w:val="24"/>
        </w:rPr>
        <w:t>эргономика и техническая эстетика рабочих мест - Г</w:t>
      </w:r>
      <w:r w:rsidR="009C320F" w:rsidRPr="00440A78">
        <w:rPr>
          <w:rFonts w:ascii="Tahoma" w:hAnsi="Tahoma" w:cs="Tahoma"/>
          <w:sz w:val="24"/>
          <w:szCs w:val="24"/>
        </w:rPr>
        <w:t>ОСТ 20.39.108-85, ГОСТ 24.104-2023</w:t>
      </w:r>
      <w:r w:rsidRPr="00440A78">
        <w:rPr>
          <w:rFonts w:ascii="Tahoma" w:hAnsi="Tahoma" w:cs="Tahoma"/>
          <w:sz w:val="24"/>
          <w:szCs w:val="24"/>
        </w:rPr>
        <w:t>, ГОСТ 30.001-83.</w:t>
      </w:r>
    </w:p>
    <w:p w14:paraId="492C4B6C" w14:textId="77777777" w:rsidR="00323C08" w:rsidRPr="00440A78" w:rsidRDefault="00323C08"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Запрещается размещение помещений управления над (или под) взрывоопасными помещениями, приточными и вытяжными вентиляционными камерами, помещениями с мокрыми процессами.</w:t>
      </w:r>
    </w:p>
    <w:p w14:paraId="5E70C506" w14:textId="211286B6" w:rsidR="00FF6103" w:rsidRPr="00440A78" w:rsidRDefault="00BA03EA" w:rsidP="008748F8">
      <w:pPr>
        <w:pStyle w:val="10"/>
        <w:keepNext/>
        <w:keepLines/>
        <w:numPr>
          <w:ilvl w:val="1"/>
          <w:numId w:val="8"/>
        </w:numPr>
        <w:suppressAutoHyphens/>
        <w:spacing w:before="240" w:beforeAutospacing="0" w:after="120" w:afterAutospacing="0" w:line="259" w:lineRule="auto"/>
        <w:ind w:left="0" w:firstLine="709"/>
        <w:jc w:val="both"/>
        <w:rPr>
          <w:rFonts w:ascii="Tahoma" w:hAnsi="Tahoma" w:cs="Tahoma"/>
          <w:kern w:val="0"/>
          <w:sz w:val="24"/>
          <w:szCs w:val="24"/>
        </w:rPr>
      </w:pPr>
      <w:bookmarkStart w:id="23" w:name="_Toc235019855"/>
      <w:r w:rsidRPr="00440A78">
        <w:rPr>
          <w:rFonts w:ascii="Tahoma" w:hAnsi="Tahoma" w:cs="Tahoma"/>
          <w:kern w:val="0"/>
          <w:sz w:val="24"/>
          <w:szCs w:val="24"/>
        </w:rPr>
        <w:t xml:space="preserve">Требования к ограждающим конструкциям, </w:t>
      </w:r>
      <w:r w:rsidR="004418A6" w:rsidRPr="00440A78">
        <w:rPr>
          <w:rFonts w:ascii="Tahoma" w:hAnsi="Tahoma" w:cs="Tahoma"/>
          <w:kern w:val="0"/>
          <w:sz w:val="24"/>
          <w:szCs w:val="24"/>
        </w:rPr>
        <w:t xml:space="preserve">перекрытиям, </w:t>
      </w:r>
      <w:r w:rsidRPr="00440A78">
        <w:rPr>
          <w:rFonts w:ascii="Tahoma" w:hAnsi="Tahoma" w:cs="Tahoma"/>
          <w:kern w:val="0"/>
          <w:sz w:val="24"/>
          <w:szCs w:val="24"/>
        </w:rPr>
        <w:t>внутренним стенам и перегородкам</w:t>
      </w:r>
      <w:bookmarkEnd w:id="23"/>
      <w:r w:rsidRPr="00440A78">
        <w:rPr>
          <w:rFonts w:ascii="Tahoma" w:hAnsi="Tahoma" w:cs="Tahoma"/>
          <w:kern w:val="0"/>
          <w:sz w:val="24"/>
          <w:szCs w:val="24"/>
        </w:rPr>
        <w:t xml:space="preserve"> </w:t>
      </w:r>
    </w:p>
    <w:p w14:paraId="235638DE" w14:textId="6B4CC2ED" w:rsidR="00ED69ED" w:rsidRPr="00440A78" w:rsidRDefault="00ED69ED"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Проектируемые здания должны соответствовать требованиям энергетической эффективности, в соответствии с</w:t>
      </w:r>
      <w:r w:rsidR="006D5579" w:rsidRPr="00440A78">
        <w:rPr>
          <w:rFonts w:ascii="Tahoma" w:hAnsi="Tahoma" w:cs="Tahoma"/>
          <w:bCs/>
          <w:iCs/>
          <w:sz w:val="24"/>
          <w:szCs w:val="24"/>
        </w:rPr>
        <w:t xml:space="preserve"> Федеральным законом от 23.11.2009 № </w:t>
      </w:r>
      <w:r w:rsidRPr="00440A78">
        <w:rPr>
          <w:rFonts w:ascii="Tahoma" w:hAnsi="Tahoma" w:cs="Tahoma"/>
          <w:bCs/>
          <w:iCs/>
          <w:sz w:val="24"/>
          <w:szCs w:val="24"/>
        </w:rPr>
        <w:t>261</w:t>
      </w:r>
      <w:r w:rsidR="006D5579" w:rsidRPr="00440A78">
        <w:rPr>
          <w:rFonts w:ascii="Tahoma" w:hAnsi="Tahoma" w:cs="Tahoma"/>
          <w:bCs/>
          <w:iCs/>
          <w:sz w:val="24"/>
          <w:szCs w:val="24"/>
        </w:rPr>
        <w:t>-ФЗ</w:t>
      </w:r>
      <w:r w:rsidRPr="00440A78">
        <w:rPr>
          <w:rFonts w:ascii="Tahoma" w:hAnsi="Tahoma" w:cs="Tahoma"/>
          <w:bCs/>
          <w:iCs/>
          <w:sz w:val="24"/>
          <w:szCs w:val="24"/>
        </w:rPr>
        <w:t>, СП 23-101-2004 и СП 50.13330.20</w:t>
      </w:r>
      <w:r w:rsidR="006D5579" w:rsidRPr="00440A78">
        <w:rPr>
          <w:rFonts w:ascii="Tahoma" w:hAnsi="Tahoma" w:cs="Tahoma"/>
          <w:bCs/>
          <w:iCs/>
          <w:sz w:val="24"/>
          <w:szCs w:val="24"/>
        </w:rPr>
        <w:t>24</w:t>
      </w:r>
      <w:r w:rsidRPr="00440A78">
        <w:rPr>
          <w:rFonts w:ascii="Tahoma" w:hAnsi="Tahoma" w:cs="Tahoma"/>
          <w:bCs/>
          <w:iCs/>
          <w:sz w:val="24"/>
          <w:szCs w:val="24"/>
        </w:rPr>
        <w:t xml:space="preserve">. В случае отступления от указанных требований, решения должны быть согласованы с Заказчиком. </w:t>
      </w:r>
    </w:p>
    <w:p w14:paraId="70E66A36" w14:textId="77777777" w:rsidR="00675D81" w:rsidRPr="00440A78" w:rsidRDefault="00675D81" w:rsidP="007451DA">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lastRenderedPageBreak/>
        <w:t>При проектировании кирпичных внутренних стен и перегородок предусмотреть применение кирпича по ГОСТ 530-2012 «Кирпич и камень керамические. Общие технические условия».</w:t>
      </w:r>
    </w:p>
    <w:p w14:paraId="06F9185A" w14:textId="4F5E688E" w:rsidR="00B23CCE" w:rsidRPr="00440A78" w:rsidRDefault="00B23CCE" w:rsidP="008748F8">
      <w:pPr>
        <w:pStyle w:val="10"/>
        <w:keepNext/>
        <w:keepLines/>
        <w:numPr>
          <w:ilvl w:val="1"/>
          <w:numId w:val="8"/>
        </w:numPr>
        <w:suppressAutoHyphens/>
        <w:spacing w:before="240" w:beforeAutospacing="0" w:after="120" w:afterAutospacing="0" w:line="259" w:lineRule="auto"/>
        <w:ind w:left="0" w:firstLine="709"/>
        <w:rPr>
          <w:rFonts w:ascii="Tahoma" w:hAnsi="Tahoma" w:cs="Tahoma"/>
          <w:kern w:val="0"/>
          <w:sz w:val="24"/>
          <w:szCs w:val="24"/>
        </w:rPr>
      </w:pPr>
      <w:bookmarkStart w:id="24" w:name="_Toc235019856"/>
      <w:r w:rsidRPr="00440A78">
        <w:rPr>
          <w:rFonts w:ascii="Tahoma" w:hAnsi="Tahoma" w:cs="Tahoma"/>
          <w:kern w:val="0"/>
          <w:sz w:val="24"/>
          <w:szCs w:val="24"/>
        </w:rPr>
        <w:t>Требования к внутренней отделке</w:t>
      </w:r>
      <w:bookmarkEnd w:id="24"/>
    </w:p>
    <w:p w14:paraId="7EB91F44" w14:textId="77777777" w:rsidR="00B23CCE" w:rsidRPr="00440A78" w:rsidRDefault="00B23CCE" w:rsidP="00B23CCE">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В отделке здания применять современные долговечные и эффективные строительные материалы, имеющие соответствующие сертификаты.</w:t>
      </w:r>
    </w:p>
    <w:p w14:paraId="557C4C65" w14:textId="77777777" w:rsidR="00612603" w:rsidRPr="00440A78" w:rsidRDefault="00612603" w:rsidP="00612603">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Основные решения по отделке согласовать с Заказчиком.</w:t>
      </w:r>
    </w:p>
    <w:p w14:paraId="2E26B1FB" w14:textId="2FF7A40B" w:rsidR="00B23CCE" w:rsidRPr="00440A78" w:rsidRDefault="00B23CCE" w:rsidP="00B23CCE">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Предусмотреть отделку в зданиях в соответствии с согласованным эскизным проектом.</w:t>
      </w:r>
    </w:p>
    <w:p w14:paraId="53A5682C" w14:textId="77777777" w:rsidR="00B23CCE" w:rsidRPr="00440A78" w:rsidRDefault="00B23CCE" w:rsidP="00B23CCE">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Применяемые материалы должны иметь сертификаты соответствия и соответствовать санитарно-эпидемиологическим нормам.</w:t>
      </w:r>
    </w:p>
    <w:p w14:paraId="5CF9D879" w14:textId="20948AB0" w:rsidR="00B23CCE" w:rsidRPr="00440A78" w:rsidRDefault="00B23CCE" w:rsidP="00B23CCE">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Вариант отделки лифтового оборудования и порталов уточнить проектом.</w:t>
      </w:r>
    </w:p>
    <w:p w14:paraId="476FB42B" w14:textId="1CFC8F39" w:rsidR="00B23CCE" w:rsidRPr="00440A78" w:rsidRDefault="00B23CCE" w:rsidP="00507F66">
      <w:pPr>
        <w:pStyle w:val="10"/>
        <w:keepNext/>
        <w:keepLines/>
        <w:numPr>
          <w:ilvl w:val="1"/>
          <w:numId w:val="8"/>
        </w:numPr>
        <w:suppressAutoHyphens/>
        <w:spacing w:before="240" w:beforeAutospacing="0" w:after="120" w:afterAutospacing="0" w:line="259" w:lineRule="auto"/>
        <w:ind w:left="0" w:firstLine="709"/>
        <w:rPr>
          <w:rFonts w:ascii="Tahoma" w:hAnsi="Tahoma" w:cs="Tahoma"/>
          <w:kern w:val="0"/>
          <w:sz w:val="24"/>
          <w:szCs w:val="24"/>
        </w:rPr>
      </w:pPr>
      <w:bookmarkStart w:id="25" w:name="_Toc235019857"/>
      <w:r w:rsidRPr="00440A78">
        <w:rPr>
          <w:rFonts w:ascii="Tahoma" w:hAnsi="Tahoma" w:cs="Tahoma"/>
          <w:kern w:val="0"/>
          <w:sz w:val="24"/>
          <w:szCs w:val="24"/>
        </w:rPr>
        <w:t>Требования к наружной отделке</w:t>
      </w:r>
      <w:bookmarkEnd w:id="25"/>
    </w:p>
    <w:p w14:paraId="5CF98F96" w14:textId="72A98EA9" w:rsidR="00B23CCE" w:rsidRPr="00440A78" w:rsidRDefault="00B23CCE" w:rsidP="00B23CCE">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В наружной отделке здания применять современные долговечные и </w:t>
      </w:r>
      <w:r w:rsidR="00612603" w:rsidRPr="00440A78">
        <w:rPr>
          <w:rFonts w:ascii="Tahoma" w:hAnsi="Tahoma" w:cs="Tahoma"/>
          <w:bCs/>
          <w:iCs/>
          <w:sz w:val="24"/>
          <w:szCs w:val="24"/>
        </w:rPr>
        <w:t>эффективные строительные материалы</w:t>
      </w:r>
      <w:r w:rsidRPr="00440A78">
        <w:rPr>
          <w:rFonts w:ascii="Tahoma" w:hAnsi="Tahoma" w:cs="Tahoma"/>
          <w:bCs/>
          <w:iCs/>
          <w:sz w:val="24"/>
          <w:szCs w:val="24"/>
        </w:rPr>
        <w:t xml:space="preserve"> и системы, имеющие соответствующие сертификаты.</w:t>
      </w:r>
    </w:p>
    <w:p w14:paraId="6D0658A3" w14:textId="726747B8" w:rsidR="00B23CCE" w:rsidRPr="00440A78" w:rsidRDefault="00B23CCE" w:rsidP="00B23CCE">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Здани</w:t>
      </w:r>
      <w:r w:rsidR="00612603" w:rsidRPr="00440A78">
        <w:rPr>
          <w:rFonts w:ascii="Tahoma" w:hAnsi="Tahoma" w:cs="Tahoma"/>
          <w:bCs/>
          <w:iCs/>
          <w:sz w:val="24"/>
          <w:szCs w:val="24"/>
        </w:rPr>
        <w:t>я</w:t>
      </w:r>
      <w:r w:rsidRPr="00440A78">
        <w:rPr>
          <w:rFonts w:ascii="Tahoma" w:hAnsi="Tahoma" w:cs="Tahoma"/>
          <w:bCs/>
          <w:iCs/>
          <w:sz w:val="24"/>
          <w:szCs w:val="24"/>
        </w:rPr>
        <w:t xml:space="preserve"> должн</w:t>
      </w:r>
      <w:r w:rsidR="00612603" w:rsidRPr="00440A78">
        <w:rPr>
          <w:rFonts w:ascii="Tahoma" w:hAnsi="Tahoma" w:cs="Tahoma"/>
          <w:bCs/>
          <w:iCs/>
          <w:sz w:val="24"/>
          <w:szCs w:val="24"/>
        </w:rPr>
        <w:t>ы</w:t>
      </w:r>
      <w:r w:rsidRPr="00440A78">
        <w:rPr>
          <w:rFonts w:ascii="Tahoma" w:hAnsi="Tahoma" w:cs="Tahoma"/>
          <w:bCs/>
          <w:iCs/>
          <w:sz w:val="24"/>
          <w:szCs w:val="24"/>
        </w:rPr>
        <w:t xml:space="preserve"> иметь современный вид, с фасадами, отвечающими современным эстетическим требованиям и требованиям по обеспечению пожарной безопасности. Необходимо предусмотреть ночное освещение фасадов.</w:t>
      </w:r>
    </w:p>
    <w:p w14:paraId="7D994BAA" w14:textId="27835BAE" w:rsidR="00B23CCE" w:rsidRPr="00440A78" w:rsidRDefault="00B23CCE" w:rsidP="00B23CCE">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Все основные поверхности фасада определить проектом.</w:t>
      </w:r>
    </w:p>
    <w:p w14:paraId="6EA0E2C7" w14:textId="7D952002" w:rsidR="00BA03EA" w:rsidRPr="00440A78" w:rsidRDefault="00BA03EA" w:rsidP="00507F66">
      <w:pPr>
        <w:pStyle w:val="10"/>
        <w:keepNext/>
        <w:keepLines/>
        <w:numPr>
          <w:ilvl w:val="1"/>
          <w:numId w:val="8"/>
        </w:numPr>
        <w:suppressAutoHyphens/>
        <w:spacing w:before="240" w:beforeAutospacing="0" w:after="120" w:afterAutospacing="0" w:line="259" w:lineRule="auto"/>
        <w:ind w:left="0" w:firstLine="709"/>
        <w:rPr>
          <w:rFonts w:ascii="Tahoma" w:hAnsi="Tahoma" w:cs="Tahoma"/>
          <w:kern w:val="0"/>
          <w:sz w:val="24"/>
          <w:szCs w:val="24"/>
        </w:rPr>
      </w:pPr>
      <w:bookmarkStart w:id="26" w:name="_Toc235019858"/>
      <w:r w:rsidRPr="00440A78">
        <w:rPr>
          <w:rFonts w:ascii="Tahoma" w:hAnsi="Tahoma" w:cs="Tahoma"/>
          <w:kern w:val="0"/>
          <w:sz w:val="24"/>
          <w:szCs w:val="24"/>
        </w:rPr>
        <w:t>Требования к цветовым решениям</w:t>
      </w:r>
      <w:bookmarkEnd w:id="26"/>
    </w:p>
    <w:p w14:paraId="001C1BFE" w14:textId="77777777" w:rsidR="00121FBB" w:rsidRPr="00440A78" w:rsidRDefault="00121FBB" w:rsidP="001F72E9">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В чертежах с цветовыми решениями указать цвета в соответствии с таблицей цветов по RAL.</w:t>
      </w:r>
    </w:p>
    <w:p w14:paraId="74F47B1C" w14:textId="04135A72" w:rsidR="00BA03EA" w:rsidRPr="00440A78" w:rsidRDefault="00BA03EA" w:rsidP="00507F66">
      <w:pPr>
        <w:pStyle w:val="10"/>
        <w:keepNext/>
        <w:keepLines/>
        <w:numPr>
          <w:ilvl w:val="1"/>
          <w:numId w:val="8"/>
        </w:numPr>
        <w:suppressAutoHyphens/>
        <w:spacing w:before="240" w:beforeAutospacing="0" w:after="120" w:afterAutospacing="0" w:line="259" w:lineRule="auto"/>
        <w:ind w:left="0" w:firstLine="709"/>
        <w:rPr>
          <w:rFonts w:ascii="Tahoma" w:hAnsi="Tahoma" w:cs="Tahoma"/>
          <w:kern w:val="0"/>
          <w:sz w:val="24"/>
          <w:szCs w:val="24"/>
        </w:rPr>
      </w:pPr>
      <w:bookmarkStart w:id="27" w:name="_Toc235019859"/>
      <w:r w:rsidRPr="00440A78">
        <w:rPr>
          <w:rFonts w:ascii="Tahoma" w:hAnsi="Tahoma" w:cs="Tahoma"/>
          <w:kern w:val="0"/>
          <w:sz w:val="24"/>
          <w:szCs w:val="24"/>
        </w:rPr>
        <w:t>Требования к кровлям зданий</w:t>
      </w:r>
      <w:bookmarkEnd w:id="27"/>
    </w:p>
    <w:p w14:paraId="67AD2923" w14:textId="495A9524" w:rsidR="00B862FC" w:rsidRPr="00440A78" w:rsidRDefault="00B862FC"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Кровлю здани</w:t>
      </w:r>
      <w:r w:rsidR="00612603" w:rsidRPr="00440A78">
        <w:rPr>
          <w:rFonts w:ascii="Tahoma" w:hAnsi="Tahoma" w:cs="Tahoma"/>
          <w:bCs/>
          <w:iCs/>
          <w:sz w:val="24"/>
          <w:szCs w:val="24"/>
        </w:rPr>
        <w:t>й</w:t>
      </w:r>
      <w:r w:rsidRPr="00440A78">
        <w:rPr>
          <w:rFonts w:ascii="Tahoma" w:hAnsi="Tahoma" w:cs="Tahoma"/>
          <w:bCs/>
          <w:iCs/>
          <w:sz w:val="24"/>
          <w:szCs w:val="24"/>
        </w:rPr>
        <w:t xml:space="preserve"> выполнить в соответствии с требованиями положений СП 56.13330.2021, С</w:t>
      </w:r>
      <w:r w:rsidR="00612603" w:rsidRPr="00440A78">
        <w:rPr>
          <w:rFonts w:ascii="Tahoma" w:hAnsi="Tahoma" w:cs="Tahoma"/>
          <w:bCs/>
          <w:iCs/>
          <w:sz w:val="24"/>
          <w:szCs w:val="24"/>
        </w:rPr>
        <w:t>П 17.13330.2017,</w:t>
      </w:r>
      <w:r w:rsidR="00187532" w:rsidRPr="00440A78">
        <w:rPr>
          <w:rFonts w:ascii="Tahoma" w:hAnsi="Tahoma" w:cs="Tahoma"/>
          <w:bCs/>
          <w:iCs/>
          <w:sz w:val="24"/>
          <w:szCs w:val="24"/>
        </w:rPr>
        <w:t xml:space="preserve"> СП 131.13330.2025, СП 20.13330.2016, </w:t>
      </w:r>
      <w:r w:rsidR="00612603" w:rsidRPr="00440A78">
        <w:rPr>
          <w:rFonts w:ascii="Tahoma" w:hAnsi="Tahoma" w:cs="Tahoma"/>
          <w:bCs/>
          <w:iCs/>
          <w:sz w:val="24"/>
          <w:szCs w:val="24"/>
        </w:rPr>
        <w:t>СП 4.13130</w:t>
      </w:r>
      <w:r w:rsidR="00B05C2F" w:rsidRPr="00440A78">
        <w:rPr>
          <w:rFonts w:ascii="Tahoma" w:hAnsi="Tahoma" w:cs="Tahoma"/>
          <w:bCs/>
          <w:iCs/>
          <w:sz w:val="24"/>
          <w:szCs w:val="24"/>
        </w:rPr>
        <w:t xml:space="preserve"> в актуальной редакции</w:t>
      </w:r>
      <w:r w:rsidRPr="00440A78">
        <w:rPr>
          <w:rFonts w:ascii="Tahoma" w:hAnsi="Tahoma" w:cs="Tahoma"/>
          <w:bCs/>
          <w:iCs/>
          <w:sz w:val="24"/>
          <w:szCs w:val="24"/>
        </w:rPr>
        <w:t>.</w:t>
      </w:r>
    </w:p>
    <w:p w14:paraId="5681685C" w14:textId="77777777" w:rsidR="00B862FC" w:rsidRPr="00440A78" w:rsidRDefault="00B862FC" w:rsidP="001F72E9">
      <w:pPr>
        <w:tabs>
          <w:tab w:val="left" w:pos="1185"/>
        </w:tabs>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По возможности исключить «мокрые» процессы в составе кровли.</w:t>
      </w:r>
    </w:p>
    <w:p w14:paraId="759DB7E8" w14:textId="38BC6232" w:rsidR="00B862FC" w:rsidRPr="00440A78" w:rsidRDefault="00B862FC" w:rsidP="001F72E9">
      <w:pPr>
        <w:tabs>
          <w:tab w:val="left" w:pos="1185"/>
        </w:tabs>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При проектировании учесть увеличенное значение снеговой нагрузки для города</w:t>
      </w:r>
      <w:r w:rsidR="007451DA" w:rsidRPr="00440A78">
        <w:rPr>
          <w:rFonts w:ascii="Tahoma" w:hAnsi="Tahoma" w:cs="Tahoma"/>
          <w:bCs/>
          <w:iCs/>
          <w:sz w:val="24"/>
          <w:szCs w:val="24"/>
        </w:rPr>
        <w:t xml:space="preserve"> в соответствии с СП 20.13330.2016.</w:t>
      </w:r>
    </w:p>
    <w:p w14:paraId="3EA528DB" w14:textId="77777777" w:rsidR="00B862FC" w:rsidRPr="00440A78" w:rsidRDefault="00B862FC" w:rsidP="001F72E9">
      <w:pPr>
        <w:tabs>
          <w:tab w:val="left" w:pos="1185"/>
        </w:tabs>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При проектировании кровли, по возможности, исключить образование снеговых мешков. При невозможности исключить снеговые мешки предусмотреть защитное покрытие, обеспечивающее возможность проведения работ по механической очистке снега.</w:t>
      </w:r>
    </w:p>
    <w:p w14:paraId="611D30D9" w14:textId="6C542882" w:rsidR="00B862FC" w:rsidRPr="00440A78" w:rsidRDefault="00B862FC" w:rsidP="001F72E9">
      <w:pPr>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Толщину слоя утеплителя или сэндвич панелей принять по расчету</w:t>
      </w:r>
      <w:r w:rsidRPr="00440A78">
        <w:rPr>
          <w:rFonts w:ascii="Tahoma" w:hAnsi="Tahoma" w:cs="Tahoma"/>
          <w:bCs/>
          <w:sz w:val="24"/>
          <w:szCs w:val="24"/>
        </w:rPr>
        <w:t xml:space="preserve"> в соответствии с СП 50.13330 (с учетом ГОСТ Р 54851-2011 п 4.4.2)</w:t>
      </w:r>
      <w:r w:rsidRPr="00440A78">
        <w:rPr>
          <w:rFonts w:ascii="Tahoma" w:hAnsi="Tahoma" w:cs="Tahoma"/>
          <w:bCs/>
          <w:iCs/>
          <w:sz w:val="24"/>
          <w:szCs w:val="24"/>
        </w:rPr>
        <w:t xml:space="preserve"> и согласовать с Заказчиком.</w:t>
      </w:r>
    </w:p>
    <w:p w14:paraId="05CF3B77" w14:textId="77777777" w:rsidR="006773CC" w:rsidRPr="00440A78" w:rsidRDefault="006773CC" w:rsidP="006773CC">
      <w:pPr>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Покрытие выполнить из гидроизоляционных материалов, подходящих к использованию для эксплуатации в районах Крайнего Севера.</w:t>
      </w:r>
    </w:p>
    <w:p w14:paraId="4DE42669" w14:textId="77777777" w:rsidR="00626A28" w:rsidRPr="00440A78" w:rsidRDefault="00626A28" w:rsidP="00626A28">
      <w:pPr>
        <w:pStyle w:val="10"/>
        <w:keepNext/>
        <w:keepLines/>
        <w:numPr>
          <w:ilvl w:val="0"/>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28" w:name="_Toc236392168"/>
      <w:r w:rsidRPr="00440A78">
        <w:rPr>
          <w:rFonts w:ascii="Tahoma" w:hAnsi="Tahoma" w:cs="Tahoma"/>
          <w:kern w:val="0"/>
          <w:sz w:val="24"/>
          <w:szCs w:val="24"/>
        </w:rPr>
        <w:lastRenderedPageBreak/>
        <w:t>Требования к конструктивным решениям</w:t>
      </w:r>
      <w:bookmarkEnd w:id="28"/>
    </w:p>
    <w:p w14:paraId="44A26123" w14:textId="77777777" w:rsidR="00626A28" w:rsidRPr="00440A78" w:rsidRDefault="00626A28"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29" w:name="_Toc236392169"/>
      <w:r w:rsidRPr="00440A78">
        <w:rPr>
          <w:rFonts w:ascii="Tahoma" w:hAnsi="Tahoma" w:cs="Tahoma"/>
          <w:kern w:val="0"/>
          <w:sz w:val="24"/>
          <w:szCs w:val="24"/>
        </w:rPr>
        <w:t>Общие требования</w:t>
      </w:r>
      <w:bookmarkEnd w:id="29"/>
    </w:p>
    <w:p w14:paraId="3F5D7156" w14:textId="6A6DE024" w:rsidR="00B862FC" w:rsidRPr="00440A78" w:rsidRDefault="00B862FC"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Все объемно-планировочные, конструктивные решения и инженерно-технические решения объектов проектирования, принимаемые в документации, особенно в части обеспечения пожарной безопасности зданий, сооружений, и технологического оборудования должны соответствовать требованиями нормативных документов, действующих в Российской Федерации.</w:t>
      </w:r>
    </w:p>
    <w:p w14:paraId="6FAEBE65" w14:textId="43A87069" w:rsidR="00A93BD5" w:rsidRPr="00440A78" w:rsidRDefault="00A93BD5"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Объемно-планировочные и конструктивные решения должны быть разработаны с уч</w:t>
      </w:r>
      <w:r w:rsidR="006773CC" w:rsidRPr="00440A78">
        <w:rPr>
          <w:rFonts w:ascii="Tahoma" w:hAnsi="Tahoma" w:cs="Tahoma"/>
          <w:bCs/>
          <w:iCs/>
          <w:sz w:val="24"/>
          <w:szCs w:val="24"/>
        </w:rPr>
        <w:t>ё</w:t>
      </w:r>
      <w:r w:rsidRPr="00440A78">
        <w:rPr>
          <w:rFonts w:ascii="Tahoma" w:hAnsi="Tahoma" w:cs="Tahoma"/>
          <w:bCs/>
          <w:iCs/>
          <w:sz w:val="24"/>
          <w:szCs w:val="24"/>
        </w:rPr>
        <w:t xml:space="preserve">том возможности проведения монтажа, эксплуатации, ремонта технологического и инженерного оборудования, реконструкции и технического перевооружения </w:t>
      </w:r>
      <w:r w:rsidR="006773CC" w:rsidRPr="00440A78">
        <w:rPr>
          <w:rFonts w:ascii="Tahoma" w:hAnsi="Tahoma" w:cs="Tahoma"/>
          <w:bCs/>
          <w:iCs/>
          <w:sz w:val="24"/>
          <w:szCs w:val="24"/>
        </w:rPr>
        <w:t>объекта</w:t>
      </w:r>
      <w:r w:rsidRPr="00440A78">
        <w:rPr>
          <w:rFonts w:ascii="Tahoma" w:hAnsi="Tahoma" w:cs="Tahoma"/>
          <w:bCs/>
          <w:iCs/>
          <w:sz w:val="24"/>
          <w:szCs w:val="24"/>
        </w:rPr>
        <w:t>, совершенствования технологических процессов и перехода на новые технологии, выполнения аварийных работ.</w:t>
      </w:r>
    </w:p>
    <w:p w14:paraId="67B9AFCE" w14:textId="77777777" w:rsidR="00A93BD5" w:rsidRPr="00440A78" w:rsidRDefault="00A93BD5" w:rsidP="001F72E9">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iCs/>
          <w:sz w:val="24"/>
          <w:szCs w:val="24"/>
        </w:rPr>
        <w:t xml:space="preserve">Принимаемые решения должны обеспечить минимизацию </w:t>
      </w:r>
      <w:r w:rsidRPr="00440A78">
        <w:rPr>
          <w:rFonts w:ascii="Tahoma" w:hAnsi="Tahoma" w:cs="Tahoma"/>
          <w:bCs/>
          <w:sz w:val="24"/>
          <w:szCs w:val="24"/>
        </w:rPr>
        <w:t>металлоёмкости проекта, без снижения надежности.</w:t>
      </w:r>
    </w:p>
    <w:p w14:paraId="3AF3F849" w14:textId="77777777" w:rsidR="00A93BD5" w:rsidRPr="00440A78" w:rsidRDefault="00A93BD5"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При применении тех или иных строительных материалов или изделий указать их аналоги и возможность замены на аналогичные по параметрам (если таковые имеются).</w:t>
      </w:r>
    </w:p>
    <w:p w14:paraId="77447C94" w14:textId="20E46E45" w:rsidR="00B862FC" w:rsidRPr="00440A78" w:rsidRDefault="00B862FC"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В документации необходимо предусмотреть мероприятия по техническому мониторингу при возведении зданий и сооружений, и их эксплуатации</w:t>
      </w:r>
      <w:r w:rsidR="006773CC" w:rsidRPr="00440A78">
        <w:rPr>
          <w:rFonts w:ascii="Tahoma" w:hAnsi="Tahoma" w:cs="Tahoma"/>
          <w:bCs/>
          <w:iCs/>
          <w:sz w:val="24"/>
          <w:szCs w:val="24"/>
        </w:rPr>
        <w:t xml:space="preserve">. </w:t>
      </w:r>
      <w:r w:rsidRPr="00440A78">
        <w:rPr>
          <w:rFonts w:ascii="Tahoma" w:hAnsi="Tahoma" w:cs="Tahoma"/>
          <w:bCs/>
          <w:iCs/>
          <w:sz w:val="24"/>
          <w:szCs w:val="24"/>
        </w:rPr>
        <w:t xml:space="preserve">Выполнить разработку программы геотехнического мониторинга на этапе строительства и эксплуатации для вновь возводимых зданий и сооружений. </w:t>
      </w:r>
    </w:p>
    <w:p w14:paraId="47F298B6" w14:textId="77777777" w:rsidR="00A93BD5" w:rsidRPr="00440A78" w:rsidRDefault="00A93BD5"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В соответствии с п.10.5 ГОСТ 27751-2014 «Надёжность строительных конструкций и оснований» для зданий и сооружений класса КС-3, имеющих повышенный уровень ответственности, предусмотреть научно-техническое сопровождение при изысканиях и проектировании, а также в документации предусмотреть их технический мониторинг при возведении и эксплуатации.</w:t>
      </w:r>
    </w:p>
    <w:p w14:paraId="27C3E0BE" w14:textId="1C19F8F2" w:rsidR="004463F2" w:rsidRPr="00440A78" w:rsidRDefault="004463F2"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30" w:name="_Toc235019862"/>
      <w:r w:rsidRPr="00440A78">
        <w:rPr>
          <w:rFonts w:ascii="Tahoma" w:hAnsi="Tahoma" w:cs="Tahoma"/>
          <w:kern w:val="0"/>
          <w:sz w:val="24"/>
          <w:szCs w:val="24"/>
        </w:rPr>
        <w:t>Требования к фундаментам</w:t>
      </w:r>
      <w:bookmarkEnd w:id="30"/>
    </w:p>
    <w:p w14:paraId="22F93DD4" w14:textId="1EA19B33" w:rsidR="008755E3" w:rsidRPr="00440A78" w:rsidRDefault="00C1791C" w:rsidP="001F72E9">
      <w:pPr>
        <w:suppressAutoHyphens/>
        <w:spacing w:after="120" w:line="254" w:lineRule="auto"/>
        <w:ind w:firstLine="709"/>
        <w:contextualSpacing/>
        <w:jc w:val="both"/>
        <w:rPr>
          <w:rFonts w:ascii="Tahoma" w:hAnsi="Tahoma" w:cs="Tahoma"/>
          <w:bCs/>
          <w:sz w:val="24"/>
          <w:szCs w:val="24"/>
        </w:rPr>
      </w:pPr>
      <w:r w:rsidRPr="00440A78">
        <w:rPr>
          <w:rFonts w:ascii="Tahoma" w:hAnsi="Tahoma" w:cs="Tahoma"/>
          <w:bCs/>
          <w:iCs/>
          <w:sz w:val="24"/>
          <w:szCs w:val="24"/>
        </w:rPr>
        <w:t xml:space="preserve">Тип фундаментов и принцип использования грунтов принять с учетом существующей застройки и в соответствии с результатами отчета по инженерно-геологическим изысканиям с учетом </w:t>
      </w:r>
      <w:r w:rsidR="008755E3" w:rsidRPr="00440A78">
        <w:rPr>
          <w:rFonts w:ascii="Tahoma" w:hAnsi="Tahoma" w:cs="Tahoma"/>
          <w:bCs/>
          <w:sz w:val="24"/>
          <w:szCs w:val="24"/>
        </w:rPr>
        <w:t>СП 24.13330.2021 «Свод правил. Свайные фундаменты. СНИП 2.02.03-85», СП 25.13330.2020 «Свод правил. Основания и фундаменты на вечномерзлых грунтах. СНИП 2.02.04-88», СП 22.13330.2016 «Основания зданий и сооружений. Актуализированная редакция СНИП 2.02.01-83*», СП 50-101-2004 «Проектирование и устройство оснований и фундаментов зданий и сооружений», ГОСТ 27751-2014 «Надежность строительных конструкций и</w:t>
      </w:r>
      <w:r w:rsidR="00612603" w:rsidRPr="00440A78">
        <w:rPr>
          <w:rFonts w:ascii="Tahoma" w:hAnsi="Tahoma" w:cs="Tahoma"/>
          <w:bCs/>
          <w:sz w:val="24"/>
          <w:szCs w:val="24"/>
        </w:rPr>
        <w:t xml:space="preserve"> оснований. Основные положения»</w:t>
      </w:r>
      <w:r w:rsidR="006773CC" w:rsidRPr="00440A78">
        <w:rPr>
          <w:rFonts w:ascii="Tahoma" w:hAnsi="Tahoma" w:cs="Tahoma"/>
          <w:bCs/>
          <w:iCs/>
          <w:sz w:val="24"/>
          <w:szCs w:val="24"/>
        </w:rPr>
        <w:t xml:space="preserve"> и ВСН 01-76 «Инструкция по проектированию и устройству буронабивных свай-стоек в вечномёрзлых грунтах района Норильска»</w:t>
      </w:r>
      <w:r w:rsidR="008755E3" w:rsidRPr="00440A78">
        <w:rPr>
          <w:rFonts w:ascii="Tahoma" w:hAnsi="Tahoma" w:cs="Tahoma"/>
          <w:bCs/>
          <w:iCs/>
          <w:sz w:val="24"/>
          <w:szCs w:val="24"/>
        </w:rPr>
        <w:t>.</w:t>
      </w:r>
    </w:p>
    <w:p w14:paraId="451682FA" w14:textId="77777777" w:rsidR="00C1791C" w:rsidRPr="00440A78" w:rsidRDefault="00C1791C"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При проектировании фундаментов фундаментные болты объединить в анкерные блоки. </w:t>
      </w:r>
    </w:p>
    <w:p w14:paraId="1BCFAA66" w14:textId="77777777" w:rsidR="008755E3" w:rsidRPr="00440A78" w:rsidRDefault="008755E3"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Для всех швов и стыков фундаментных конструкций при бетонировании предусмотреть установку гидрошпонок.</w:t>
      </w:r>
    </w:p>
    <w:p w14:paraId="75DFE668" w14:textId="5DE926DE" w:rsidR="008755E3" w:rsidRPr="00440A78" w:rsidRDefault="008755E3"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Класс бетона, марку по водонепроницаемости и морозостойкости бетона определить в соответствии с результатами отчета по инженерно-геологическим изысканиям, с учетом СП 25.13330.2020 «Свод правил. Основания и фундаменты на вечномерзлых грунтах. СНиП 2.02.04-88»</w:t>
      </w:r>
      <w:r w:rsidR="00A86B8F" w:rsidRPr="00440A78">
        <w:rPr>
          <w:rFonts w:ascii="Tahoma" w:hAnsi="Tahoma" w:cs="Tahoma"/>
          <w:bCs/>
          <w:iCs/>
          <w:sz w:val="24"/>
          <w:szCs w:val="24"/>
        </w:rPr>
        <w:t>.</w:t>
      </w:r>
    </w:p>
    <w:p w14:paraId="1A18EE57" w14:textId="007B5292" w:rsidR="00C1791C" w:rsidRPr="00440A78" w:rsidRDefault="00C1791C" w:rsidP="00A86B8F">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lastRenderedPageBreak/>
        <w:t xml:space="preserve">В случае применения фундаментов на свайном основании </w:t>
      </w:r>
      <w:r w:rsidR="00A86B8F" w:rsidRPr="00440A78">
        <w:rPr>
          <w:rFonts w:ascii="Tahoma" w:hAnsi="Tahoma" w:cs="Tahoma"/>
          <w:bCs/>
          <w:iCs/>
          <w:sz w:val="24"/>
          <w:szCs w:val="24"/>
        </w:rPr>
        <w:t>п</w:t>
      </w:r>
      <w:r w:rsidRPr="00440A78">
        <w:rPr>
          <w:rFonts w:ascii="Tahoma" w:hAnsi="Tahoma" w:cs="Tahoma"/>
          <w:bCs/>
          <w:iCs/>
          <w:sz w:val="24"/>
          <w:szCs w:val="24"/>
        </w:rPr>
        <w:t>редпочтительно применять буронабивные сваи</w:t>
      </w:r>
      <w:r w:rsidR="006B3A4F" w:rsidRPr="00440A78">
        <w:rPr>
          <w:rFonts w:ascii="Tahoma" w:hAnsi="Tahoma" w:cs="Tahoma"/>
          <w:bCs/>
          <w:iCs/>
          <w:sz w:val="24"/>
          <w:szCs w:val="24"/>
        </w:rPr>
        <w:t xml:space="preserve"> с опорой на скальное основание (защемление в скале на 0,5-1 м) исходя из результатов инженерно-геологических изысканий</w:t>
      </w:r>
      <w:r w:rsidRPr="00440A78">
        <w:rPr>
          <w:rFonts w:ascii="Tahoma" w:hAnsi="Tahoma" w:cs="Tahoma"/>
          <w:bCs/>
          <w:iCs/>
          <w:sz w:val="24"/>
          <w:szCs w:val="24"/>
        </w:rPr>
        <w:t>.</w:t>
      </w:r>
    </w:p>
    <w:p w14:paraId="161B4FE8" w14:textId="2E319DE3" w:rsidR="00B721BA" w:rsidRPr="00440A78" w:rsidRDefault="00B721BA" w:rsidP="00A86B8F">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Учесть необходимость испытания свай на несущую способность.</w:t>
      </w:r>
    </w:p>
    <w:p w14:paraId="1D424666" w14:textId="5DD5CAAE" w:rsidR="004463F2" w:rsidRPr="00440A78" w:rsidRDefault="004463F2"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31" w:name="_Toc235019863"/>
      <w:r w:rsidRPr="00440A78">
        <w:rPr>
          <w:rFonts w:ascii="Tahoma" w:hAnsi="Tahoma" w:cs="Tahoma"/>
          <w:kern w:val="0"/>
          <w:sz w:val="24"/>
          <w:szCs w:val="24"/>
        </w:rPr>
        <w:t>Требования к расчёту зданий и сооружений</w:t>
      </w:r>
      <w:bookmarkEnd w:id="31"/>
    </w:p>
    <w:p w14:paraId="34C608F2" w14:textId="599A628B" w:rsidR="008755E3" w:rsidRPr="00440A78" w:rsidRDefault="008755E3"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Расч</w:t>
      </w:r>
      <w:r w:rsidR="00A86B8F" w:rsidRPr="00440A78">
        <w:rPr>
          <w:rFonts w:ascii="Tahoma" w:hAnsi="Tahoma" w:cs="Tahoma"/>
          <w:bCs/>
          <w:iCs/>
          <w:sz w:val="24"/>
          <w:szCs w:val="24"/>
        </w:rPr>
        <w:t>ё</w:t>
      </w:r>
      <w:r w:rsidRPr="00440A78">
        <w:rPr>
          <w:rFonts w:ascii="Tahoma" w:hAnsi="Tahoma" w:cs="Tahoma"/>
          <w:bCs/>
          <w:iCs/>
          <w:sz w:val="24"/>
          <w:szCs w:val="24"/>
        </w:rPr>
        <w:t>т всех проектируемых зданий и сооружений произвести на нагрузки согласно СП 20.13330.2016 «Нагрузки и воздействия. Актуализированная редакция СНиП 2.01.07-85*», СП 1</w:t>
      </w:r>
      <w:r w:rsidR="00FE7815" w:rsidRPr="00440A78">
        <w:rPr>
          <w:rFonts w:ascii="Tahoma" w:hAnsi="Tahoma" w:cs="Tahoma"/>
          <w:bCs/>
          <w:iCs/>
          <w:sz w:val="24"/>
          <w:szCs w:val="24"/>
        </w:rPr>
        <w:t>31.13330.2025</w:t>
      </w:r>
      <w:r w:rsidRPr="00440A78">
        <w:rPr>
          <w:rFonts w:ascii="Tahoma" w:hAnsi="Tahoma" w:cs="Tahoma"/>
          <w:bCs/>
          <w:iCs/>
          <w:sz w:val="24"/>
          <w:szCs w:val="24"/>
        </w:rPr>
        <w:t xml:space="preserve"> «Строительная климатология. Актуализированная редакция СНиП 23-01-99*», СП 296.1325800.2017 «Здания и сооружения. Особые воздействия» и результатов инженерно-гидрометеорологических изысканий. Расч</w:t>
      </w:r>
      <w:r w:rsidR="00A86B8F" w:rsidRPr="00440A78">
        <w:rPr>
          <w:rFonts w:ascii="Tahoma" w:hAnsi="Tahoma" w:cs="Tahoma"/>
          <w:bCs/>
          <w:iCs/>
          <w:sz w:val="24"/>
          <w:szCs w:val="24"/>
        </w:rPr>
        <w:t>ё</w:t>
      </w:r>
      <w:r w:rsidRPr="00440A78">
        <w:rPr>
          <w:rFonts w:ascii="Tahoma" w:hAnsi="Tahoma" w:cs="Tahoma"/>
          <w:bCs/>
          <w:iCs/>
          <w:sz w:val="24"/>
          <w:szCs w:val="24"/>
        </w:rPr>
        <w:t>ты и расч</w:t>
      </w:r>
      <w:r w:rsidR="00A86B8F" w:rsidRPr="00440A78">
        <w:rPr>
          <w:rFonts w:ascii="Tahoma" w:hAnsi="Tahoma" w:cs="Tahoma"/>
          <w:bCs/>
          <w:iCs/>
          <w:sz w:val="24"/>
          <w:szCs w:val="24"/>
        </w:rPr>
        <w:t>ё</w:t>
      </w:r>
      <w:r w:rsidRPr="00440A78">
        <w:rPr>
          <w:rFonts w:ascii="Tahoma" w:hAnsi="Tahoma" w:cs="Tahoma"/>
          <w:bCs/>
          <w:iCs/>
          <w:sz w:val="24"/>
          <w:szCs w:val="24"/>
        </w:rPr>
        <w:t>тные модели проектируемых зданий и сооружений должны удовлетворять требованиям</w:t>
      </w:r>
      <w:r w:rsidR="00A86B8F" w:rsidRPr="00440A78">
        <w:rPr>
          <w:rFonts w:ascii="Tahoma" w:hAnsi="Tahoma" w:cs="Tahoma"/>
          <w:bCs/>
          <w:iCs/>
          <w:sz w:val="24"/>
          <w:szCs w:val="24"/>
        </w:rPr>
        <w:t xml:space="preserve"> </w:t>
      </w:r>
      <w:r w:rsidRPr="00440A78">
        <w:rPr>
          <w:rFonts w:ascii="Tahoma" w:hAnsi="Tahoma" w:cs="Tahoma"/>
          <w:bCs/>
          <w:iCs/>
          <w:sz w:val="24"/>
          <w:szCs w:val="24"/>
        </w:rPr>
        <w:t xml:space="preserve">ГОСТ 27751-2014 «Надежность строительных конструкций и оснований. Основные положения», </w:t>
      </w:r>
      <w:r w:rsidR="00A86B8F" w:rsidRPr="00440A78">
        <w:rPr>
          <w:rFonts w:ascii="Tahoma" w:hAnsi="Tahoma" w:cs="Tahoma"/>
          <w:bCs/>
          <w:iCs/>
          <w:sz w:val="24"/>
          <w:szCs w:val="24"/>
        </w:rPr>
        <w:t>Федеральному закону от 30.12.2009 № 384-ФЗ</w:t>
      </w:r>
      <w:r w:rsidRPr="00440A78">
        <w:rPr>
          <w:rFonts w:ascii="Tahoma" w:hAnsi="Tahoma" w:cs="Tahoma"/>
          <w:bCs/>
          <w:iCs/>
          <w:sz w:val="24"/>
          <w:szCs w:val="24"/>
        </w:rPr>
        <w:t xml:space="preserve"> «Технический регламент о безопасности зданий и сооружений», а также </w:t>
      </w:r>
      <w:r w:rsidR="00A86B8F" w:rsidRPr="00440A78">
        <w:rPr>
          <w:rFonts w:ascii="Tahoma" w:hAnsi="Tahoma" w:cs="Tahoma"/>
          <w:bCs/>
          <w:iCs/>
          <w:sz w:val="24"/>
          <w:szCs w:val="24"/>
        </w:rPr>
        <w:t>«</w:t>
      </w:r>
      <w:r w:rsidRPr="00440A78">
        <w:rPr>
          <w:rFonts w:ascii="Tahoma" w:hAnsi="Tahoma" w:cs="Tahoma"/>
          <w:bCs/>
          <w:iCs/>
          <w:sz w:val="24"/>
          <w:szCs w:val="24"/>
        </w:rPr>
        <w:t>Рекомендациями по составу и оформлению отч</w:t>
      </w:r>
      <w:r w:rsidR="00A86B8F" w:rsidRPr="00440A78">
        <w:rPr>
          <w:rFonts w:ascii="Tahoma" w:hAnsi="Tahoma" w:cs="Tahoma"/>
          <w:bCs/>
          <w:iCs/>
          <w:sz w:val="24"/>
          <w:szCs w:val="24"/>
        </w:rPr>
        <w:t>ё</w:t>
      </w:r>
      <w:r w:rsidRPr="00440A78">
        <w:rPr>
          <w:rFonts w:ascii="Tahoma" w:hAnsi="Tahoma" w:cs="Tahoma"/>
          <w:bCs/>
          <w:iCs/>
          <w:sz w:val="24"/>
          <w:szCs w:val="24"/>
        </w:rPr>
        <w:t>тной документации по результатам расч</w:t>
      </w:r>
      <w:r w:rsidR="00A86B8F" w:rsidRPr="00440A78">
        <w:rPr>
          <w:rFonts w:ascii="Tahoma" w:hAnsi="Tahoma" w:cs="Tahoma"/>
          <w:bCs/>
          <w:iCs/>
          <w:sz w:val="24"/>
          <w:szCs w:val="24"/>
        </w:rPr>
        <w:t>ё</w:t>
      </w:r>
      <w:r w:rsidRPr="00440A78">
        <w:rPr>
          <w:rFonts w:ascii="Tahoma" w:hAnsi="Tahoma" w:cs="Tahoma"/>
          <w:bCs/>
          <w:iCs/>
          <w:sz w:val="24"/>
          <w:szCs w:val="24"/>
        </w:rPr>
        <w:t>тов строительных конструкций и оснований зданий и сооружений, представляемых на государственную экспертизу проектной документации".</w:t>
      </w:r>
    </w:p>
    <w:p w14:paraId="5E97529B" w14:textId="42CD4152" w:rsidR="008755E3" w:rsidRPr="00440A78" w:rsidRDefault="008755E3"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Необходимо учесть нагрузки от технологического оборудования, примен</w:t>
      </w:r>
      <w:r w:rsidR="00A86B8F" w:rsidRPr="00440A78">
        <w:rPr>
          <w:rFonts w:ascii="Tahoma" w:hAnsi="Tahoma" w:cs="Tahoma"/>
          <w:bCs/>
          <w:iCs/>
          <w:sz w:val="24"/>
          <w:szCs w:val="24"/>
        </w:rPr>
        <w:t>ё</w:t>
      </w:r>
      <w:r w:rsidRPr="00440A78">
        <w:rPr>
          <w:rFonts w:ascii="Tahoma" w:hAnsi="Tahoma" w:cs="Tahoma"/>
          <w:bCs/>
          <w:iCs/>
          <w:sz w:val="24"/>
          <w:szCs w:val="24"/>
        </w:rPr>
        <w:t>нного в Проекте.</w:t>
      </w:r>
    </w:p>
    <w:p w14:paraId="1D298629" w14:textId="74860F57" w:rsidR="008755E3" w:rsidRPr="00440A78" w:rsidRDefault="008755E3"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Выполнить расч</w:t>
      </w:r>
      <w:r w:rsidR="00A86B8F" w:rsidRPr="00440A78">
        <w:rPr>
          <w:rFonts w:ascii="Tahoma" w:hAnsi="Tahoma" w:cs="Tahoma"/>
          <w:bCs/>
          <w:iCs/>
          <w:sz w:val="24"/>
          <w:szCs w:val="24"/>
        </w:rPr>
        <w:t>ё</w:t>
      </w:r>
      <w:r w:rsidRPr="00440A78">
        <w:rPr>
          <w:rFonts w:ascii="Tahoma" w:hAnsi="Tahoma" w:cs="Tahoma"/>
          <w:bCs/>
          <w:iCs/>
          <w:sz w:val="24"/>
          <w:szCs w:val="24"/>
        </w:rPr>
        <w:t>т воздействия на существующие здания и сооружения в процессе строительства объектов.</w:t>
      </w:r>
    </w:p>
    <w:p w14:paraId="6E48FAB1" w14:textId="77777777" w:rsidR="008755E3" w:rsidRPr="00440A78" w:rsidRDefault="008755E3"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Расчетный срок службы зданий и сооружений Подрядчику определить в соответствии с ГОСТ 27751-2014 «Межгосударственный стандарт. Надежность строительных конструкций и оснований. Основные положения» по согласованию с Заказчиком.</w:t>
      </w:r>
    </w:p>
    <w:p w14:paraId="3913EEFA" w14:textId="440A830C" w:rsidR="009D5AF6" w:rsidRPr="00440A78" w:rsidRDefault="0034509E"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32" w:name="_Toc235019864"/>
      <w:r w:rsidRPr="00440A78">
        <w:rPr>
          <w:rFonts w:ascii="Tahoma" w:hAnsi="Tahoma" w:cs="Tahoma"/>
          <w:kern w:val="0"/>
          <w:sz w:val="24"/>
          <w:szCs w:val="24"/>
        </w:rPr>
        <w:t>Требование к антикоррозионной защите и огнезащите</w:t>
      </w:r>
      <w:bookmarkEnd w:id="32"/>
    </w:p>
    <w:p w14:paraId="4BE3C518" w14:textId="06DE10B9" w:rsidR="00B617B9" w:rsidRPr="00440A78" w:rsidRDefault="00B617B9"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Предусмотреть антикоррозионную защиту и огнезащиту строительных металлических и железобетонных конструкций в соответствие с требованиями </w:t>
      </w:r>
      <w:r w:rsidR="0074207D" w:rsidRPr="00440A78">
        <w:rPr>
          <w:rFonts w:ascii="Tahoma" w:hAnsi="Tahoma" w:cs="Tahoma"/>
          <w:bCs/>
          <w:iCs/>
          <w:sz w:val="24"/>
          <w:szCs w:val="24"/>
        </w:rPr>
        <w:t xml:space="preserve">действующей </w:t>
      </w:r>
      <w:r w:rsidRPr="00440A78">
        <w:rPr>
          <w:rFonts w:ascii="Tahoma" w:hAnsi="Tahoma" w:cs="Tahoma"/>
          <w:bCs/>
          <w:iCs/>
          <w:sz w:val="24"/>
          <w:szCs w:val="24"/>
        </w:rPr>
        <w:t xml:space="preserve">НТД РФ. </w:t>
      </w:r>
    </w:p>
    <w:p w14:paraId="566E2172" w14:textId="6ABC5781" w:rsidR="0034509E" w:rsidRPr="00440A78" w:rsidRDefault="0034509E"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33" w:name="_Toc235019865"/>
      <w:r w:rsidRPr="00440A78">
        <w:rPr>
          <w:rFonts w:ascii="Tahoma" w:hAnsi="Tahoma" w:cs="Tahoma"/>
          <w:kern w:val="0"/>
          <w:sz w:val="24"/>
          <w:szCs w:val="24"/>
        </w:rPr>
        <w:t>Требования к конструктивным элементам эстакад</w:t>
      </w:r>
      <w:r w:rsidR="00A86B8F" w:rsidRPr="00440A78">
        <w:rPr>
          <w:rFonts w:ascii="Tahoma" w:hAnsi="Tahoma" w:cs="Tahoma"/>
          <w:kern w:val="0"/>
          <w:sz w:val="24"/>
          <w:szCs w:val="24"/>
        </w:rPr>
        <w:t xml:space="preserve"> наружных инженерных сетей</w:t>
      </w:r>
      <w:bookmarkEnd w:id="33"/>
    </w:p>
    <w:p w14:paraId="0A46E812" w14:textId="2E74B658" w:rsidR="00074CF8" w:rsidRPr="00440A78" w:rsidRDefault="00074CF8"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При проектировании эстакад учитывать вертикальные нагрузки от трубопроводов и снега, а также горизонтальные:</w:t>
      </w:r>
    </w:p>
    <w:p w14:paraId="5D41BDF9" w14:textId="77777777" w:rsidR="00074CF8" w:rsidRPr="00440A78" w:rsidRDefault="00074CF8"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направленные вдоль эстакады – в результате температурного воздействия на трубопроводы;</w:t>
      </w:r>
    </w:p>
    <w:p w14:paraId="3E21E594" w14:textId="77777777" w:rsidR="00074CF8" w:rsidRPr="00440A78" w:rsidRDefault="00074CF8"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направленные поперек эстакады - в результате ответвлений трубопроводов и воздействия ветра.</w:t>
      </w:r>
    </w:p>
    <w:p w14:paraId="35713CBA" w14:textId="77777777" w:rsidR="00074CF8" w:rsidRPr="00440A78" w:rsidRDefault="00074CF8"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Высота эстакады в местах над автомобильными дорогами в свету не менее 6 м, над пешеходными проходами не менее 2,2 м. Спуск с эстакад предусматривать по маршевым лестницам, либо по вертикальной стремянке при невозможности реализации маршевых лестниц. Материал конструкций - стального исполнения.</w:t>
      </w:r>
    </w:p>
    <w:p w14:paraId="54337CDE" w14:textId="16474928" w:rsidR="00074CF8" w:rsidRPr="00440A78" w:rsidRDefault="00074CF8"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На эстакадах трубопроводов предусмотреть проходные площадки для обслуживания трубопроводов, запорной арматуры и т.п. </w:t>
      </w:r>
    </w:p>
    <w:p w14:paraId="76C2A9C7" w14:textId="32275BA4" w:rsidR="00074CF8" w:rsidRPr="00440A78" w:rsidRDefault="00074CF8" w:rsidP="001F72E9">
      <w:pPr>
        <w:spacing w:after="120" w:line="254" w:lineRule="auto"/>
        <w:ind w:firstLine="709"/>
        <w:contextualSpacing/>
        <w:jc w:val="both"/>
        <w:rPr>
          <w:rFonts w:ascii="Tahoma" w:hAnsi="Tahoma" w:cs="Tahoma"/>
          <w:bCs/>
          <w:sz w:val="24"/>
          <w:szCs w:val="24"/>
        </w:rPr>
      </w:pPr>
      <w:r w:rsidRPr="00440A78">
        <w:rPr>
          <w:rFonts w:ascii="Tahoma" w:hAnsi="Tahoma" w:cs="Tahoma"/>
          <w:bCs/>
          <w:iCs/>
          <w:sz w:val="24"/>
          <w:szCs w:val="24"/>
        </w:rPr>
        <w:lastRenderedPageBreak/>
        <w:t>Предусмотреть анкерные точки и линии для проведения работ на высоте в соответствии со СТО КИСМ 121-210-20</w:t>
      </w:r>
      <w:r w:rsidR="00B721BA" w:rsidRPr="00440A78">
        <w:rPr>
          <w:rFonts w:ascii="Tahoma" w:hAnsi="Tahoma" w:cs="Tahoma"/>
          <w:bCs/>
          <w:iCs/>
          <w:sz w:val="24"/>
          <w:szCs w:val="24"/>
        </w:rPr>
        <w:t>21</w:t>
      </w:r>
      <w:r w:rsidRPr="00440A78">
        <w:rPr>
          <w:rFonts w:ascii="Tahoma" w:hAnsi="Tahoma" w:cs="Tahoma"/>
          <w:bCs/>
          <w:iCs/>
          <w:sz w:val="24"/>
          <w:szCs w:val="24"/>
        </w:rPr>
        <w:t>«Стандарт организации. Работа на высоте в ПАО «ГМК «Норильский никель».</w:t>
      </w:r>
    </w:p>
    <w:p w14:paraId="6BF6902A" w14:textId="0D4FF0E3" w:rsidR="00C8495E" w:rsidRPr="00440A78" w:rsidRDefault="00C8495E" w:rsidP="00626A28">
      <w:pPr>
        <w:pStyle w:val="10"/>
        <w:keepNext/>
        <w:keepLines/>
        <w:numPr>
          <w:ilvl w:val="0"/>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34" w:name="_Toc235019866"/>
      <w:r w:rsidRPr="00440A78">
        <w:rPr>
          <w:rFonts w:ascii="Tahoma" w:hAnsi="Tahoma" w:cs="Tahoma"/>
          <w:kern w:val="0"/>
          <w:sz w:val="24"/>
          <w:szCs w:val="24"/>
        </w:rPr>
        <w:t>Требования к инженерным сетям и их размещению на эстакадах</w:t>
      </w:r>
      <w:bookmarkEnd w:id="34"/>
    </w:p>
    <w:p w14:paraId="07753A4C" w14:textId="0205C14B" w:rsidR="00C8495E" w:rsidRPr="00440A78" w:rsidRDefault="00C8495E"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Внутриплощадочные сети и коммуникации выполнить с уч</w:t>
      </w:r>
      <w:r w:rsidR="00A86B8F" w:rsidRPr="00440A78">
        <w:rPr>
          <w:rFonts w:ascii="Tahoma" w:hAnsi="Tahoma" w:cs="Tahoma"/>
          <w:bCs/>
          <w:iCs/>
          <w:sz w:val="24"/>
          <w:szCs w:val="24"/>
        </w:rPr>
        <w:t>ё</w:t>
      </w:r>
      <w:r w:rsidRPr="00440A78">
        <w:rPr>
          <w:rFonts w:ascii="Tahoma" w:hAnsi="Tahoma" w:cs="Tahoma"/>
          <w:bCs/>
          <w:iCs/>
          <w:sz w:val="24"/>
          <w:szCs w:val="24"/>
        </w:rPr>
        <w:t>том фактического/взаимного расположения существующих и вновь проектируемых объектов и строительных конструкц</w:t>
      </w:r>
      <w:r w:rsidR="00A86B8F" w:rsidRPr="00440A78">
        <w:rPr>
          <w:rFonts w:ascii="Tahoma" w:hAnsi="Tahoma" w:cs="Tahoma"/>
          <w:bCs/>
          <w:iCs/>
          <w:sz w:val="24"/>
          <w:szCs w:val="24"/>
        </w:rPr>
        <w:t>ий на генеральном плане площадки,</w:t>
      </w:r>
      <w:r w:rsidRPr="00440A78">
        <w:rPr>
          <w:rFonts w:ascii="Tahoma" w:hAnsi="Tahoma" w:cs="Tahoma"/>
          <w:bCs/>
          <w:iCs/>
          <w:sz w:val="24"/>
          <w:szCs w:val="24"/>
        </w:rPr>
        <w:t xml:space="preserve"> уточн</w:t>
      </w:r>
      <w:r w:rsidR="00A86B8F" w:rsidRPr="00440A78">
        <w:rPr>
          <w:rFonts w:ascii="Tahoma" w:hAnsi="Tahoma" w:cs="Tahoma"/>
          <w:bCs/>
          <w:iCs/>
          <w:sz w:val="24"/>
          <w:szCs w:val="24"/>
        </w:rPr>
        <w:t>ё</w:t>
      </w:r>
      <w:r w:rsidRPr="00440A78">
        <w:rPr>
          <w:rFonts w:ascii="Tahoma" w:hAnsi="Tahoma" w:cs="Tahoma"/>
          <w:bCs/>
          <w:iCs/>
          <w:sz w:val="24"/>
          <w:szCs w:val="24"/>
        </w:rPr>
        <w:t xml:space="preserve">нного в результате выполнения инженерных изысканий, комплексных обследований инженерных сетей и существующих объектов энергоснабжения, а также в соответствии с Техническими условиями на подключение. </w:t>
      </w:r>
    </w:p>
    <w:p w14:paraId="374A1A8D" w14:textId="4028DDB5" w:rsidR="00C8495E" w:rsidRPr="00440A78" w:rsidRDefault="00C8495E" w:rsidP="001F72E9">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 xml:space="preserve">Точки ввода инженерных сетей в </w:t>
      </w:r>
      <w:r w:rsidR="00A86B8F" w:rsidRPr="00440A78">
        <w:rPr>
          <w:rFonts w:ascii="Tahoma" w:hAnsi="Tahoma" w:cs="Tahoma"/>
          <w:bCs/>
          <w:sz w:val="24"/>
          <w:szCs w:val="24"/>
        </w:rPr>
        <w:t>здания</w:t>
      </w:r>
      <w:r w:rsidRPr="00440A78">
        <w:rPr>
          <w:rFonts w:ascii="Tahoma" w:hAnsi="Tahoma" w:cs="Tahoma"/>
          <w:bCs/>
          <w:sz w:val="24"/>
          <w:szCs w:val="24"/>
        </w:rPr>
        <w:t xml:space="preserve"> выбрать с учетом минимальной прокладки по </w:t>
      </w:r>
      <w:r w:rsidR="00A86B8F" w:rsidRPr="00440A78">
        <w:rPr>
          <w:rFonts w:ascii="Tahoma" w:hAnsi="Tahoma" w:cs="Tahoma"/>
          <w:bCs/>
          <w:sz w:val="24"/>
          <w:szCs w:val="24"/>
        </w:rPr>
        <w:t>зданию.</w:t>
      </w:r>
    </w:p>
    <w:p w14:paraId="30E95BC1" w14:textId="75E98EC6" w:rsidR="00C8495E" w:rsidRPr="00440A78" w:rsidRDefault="00C8495E" w:rsidP="001F72E9">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Защиту трубопроводов от атмосферной коррозии выполнить в соответствии с требованиями СП 28.13330.2017 «Защита строительных конструкций от коррозии» с применением новых технологий защитных покрытий труб (срок службы защитного покрытия в условиях Крайнего Севера должен быть не менее срока службы самого трубопровода).</w:t>
      </w:r>
    </w:p>
    <w:p w14:paraId="430B3D9E" w14:textId="709875F6" w:rsidR="00C8495E" w:rsidRPr="00440A78" w:rsidRDefault="00C8495E" w:rsidP="00626A28">
      <w:pPr>
        <w:pStyle w:val="10"/>
        <w:keepNext/>
        <w:keepLines/>
        <w:numPr>
          <w:ilvl w:val="0"/>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35" w:name="_Toc168897540"/>
      <w:bookmarkStart w:id="36" w:name="_Toc235019867"/>
      <w:r w:rsidRPr="00440A78">
        <w:rPr>
          <w:rFonts w:ascii="Tahoma" w:hAnsi="Tahoma" w:cs="Tahoma"/>
          <w:kern w:val="0"/>
          <w:sz w:val="24"/>
          <w:szCs w:val="24"/>
        </w:rPr>
        <w:t>Требования к объектам энергоснабжения</w:t>
      </w:r>
      <w:bookmarkEnd w:id="35"/>
      <w:bookmarkEnd w:id="36"/>
    </w:p>
    <w:p w14:paraId="3686E031" w14:textId="253D88A8" w:rsidR="00A23355" w:rsidRPr="00440A78" w:rsidRDefault="00A23355"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37" w:name="_Toc235019868"/>
      <w:r w:rsidRPr="00440A78">
        <w:rPr>
          <w:rFonts w:ascii="Tahoma" w:hAnsi="Tahoma" w:cs="Tahoma"/>
          <w:kern w:val="0"/>
          <w:sz w:val="24"/>
          <w:szCs w:val="24"/>
        </w:rPr>
        <w:t>Общие требования к проектированию объектов энергоснабжения</w:t>
      </w:r>
      <w:r w:rsidR="002643CD" w:rsidRPr="00440A78">
        <w:rPr>
          <w:rFonts w:ascii="Tahoma" w:hAnsi="Tahoma" w:cs="Tahoma"/>
          <w:kern w:val="0"/>
          <w:sz w:val="24"/>
          <w:szCs w:val="24"/>
        </w:rPr>
        <w:t xml:space="preserve"> и тепломеханического оборудования (котельного, компрессорного, насосного, теплообменного и т.д.)</w:t>
      </w:r>
      <w:bookmarkEnd w:id="37"/>
    </w:p>
    <w:p w14:paraId="6E09EA35" w14:textId="77777777" w:rsidR="00811287" w:rsidRPr="00440A78" w:rsidRDefault="00811287" w:rsidP="00811287">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При проектировании объектов энергоснабжения и выборе производителей тепломеханического оборудования, систем и инженерных коммуникаций необходимо руководствоваться требованиям Федерального закона от 27.12.2002 № 184-ФЗ «О техническом регулировании», «Правил промышленной безопасности опасных производственных объектов, на которых используется оборудование, работающее под избыточным давлением», включая другие нормативные документы и следующие условия:</w:t>
      </w:r>
    </w:p>
    <w:p w14:paraId="0D6AD6D6"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надежность конструкции;</w:t>
      </w:r>
    </w:p>
    <w:p w14:paraId="56C092A7"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высокий КПД;</w:t>
      </w:r>
    </w:p>
    <w:p w14:paraId="34C6F260"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обеспечение энергосбережения и энергоэффективности за счет </w:t>
      </w:r>
      <w:r w:rsidRPr="00440A78">
        <w:rPr>
          <w:rFonts w:ascii="Tahoma" w:hAnsi="Tahoma" w:cs="Tahoma"/>
          <w:bCs/>
          <w:sz w:val="24"/>
          <w:szCs w:val="24"/>
        </w:rPr>
        <w:t>применения в проекте современных энергосберегающих и энергоэффективных технологий, с выполнением технико-экономической оценки их внедрения, подтверждающейся расчетами экономического эффекта предлагаемых технологий (например, внедрение систем управления освещением зданий и сооружений, в том числе установка датчиков освещённости, присутствия, а также энергоэффективных тепловых энергоустановок, автоматизированных индивидуальных тепловых пунктов, рекуперативных систем, систем управления электроприводами (УПП, ЧРП)  и т.д.)</w:t>
      </w:r>
      <w:r w:rsidRPr="00440A78">
        <w:rPr>
          <w:rFonts w:ascii="Tahoma" w:hAnsi="Tahoma" w:cs="Tahoma"/>
          <w:bCs/>
          <w:iCs/>
          <w:sz w:val="24"/>
          <w:szCs w:val="24"/>
        </w:rPr>
        <w:t>;</w:t>
      </w:r>
    </w:p>
    <w:p w14:paraId="4F4D2152"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высокая заводская и монтажная готовность;</w:t>
      </w:r>
    </w:p>
    <w:p w14:paraId="5D041576"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низкие выбросы вредных веществ;</w:t>
      </w:r>
    </w:p>
    <w:p w14:paraId="00B8456F"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применение современных и передовых технологий;</w:t>
      </w:r>
    </w:p>
    <w:p w14:paraId="384C6693"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ремонтопригодность;</w:t>
      </w:r>
    </w:p>
    <w:p w14:paraId="6607F888"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назначенный и расчетный сроки службы не менее 20 лет; </w:t>
      </w:r>
    </w:p>
    <w:p w14:paraId="5AD66A9F"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серийного производства и иметь цикл поддержки не менее 10 лет;</w:t>
      </w:r>
    </w:p>
    <w:p w14:paraId="6EC54135"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lastRenderedPageBreak/>
        <w:t>выполнение необходимых расчетов (гидравлический, тепловой, аэродинамический и т.д.).</w:t>
      </w:r>
    </w:p>
    <w:p w14:paraId="20637A3A" w14:textId="77777777" w:rsidR="00811287" w:rsidRPr="00440A78" w:rsidRDefault="00811287" w:rsidP="00811287">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При выборе типов применяемого оборудования, по возможности обеспечить его унификацию.</w:t>
      </w:r>
    </w:p>
    <w:p w14:paraId="2354D32C" w14:textId="77777777" w:rsidR="00811287" w:rsidRPr="00440A78" w:rsidRDefault="00811287" w:rsidP="00811287">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При необходимости реконструкции существующих или прокладки новых сетей в зоне подключения к инженерным коммуникациям, в соответствии с ТУ на подключение, предусмотреть в ПД замену или перекладку этих инженерных сетей или увеличение мощности объекта энергоснабжения, включая, при необходимости, реконструкцию существующих объектов или строительство новых объектов энергоснабжения.</w:t>
      </w:r>
    </w:p>
    <w:p w14:paraId="0835F922" w14:textId="77777777" w:rsidR="00811287" w:rsidRPr="00440A78" w:rsidRDefault="00811287" w:rsidP="00811287">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В случае несоответствия имеющихся у Заказчика энергоресурсов требуемым проектным параметрам, Исполнителю предусмотреть реализацию в проекте мероприятий по приведению технических характеристик предоставляемых энергоресурсов в соответствие требованиям проекта.</w:t>
      </w:r>
    </w:p>
    <w:p w14:paraId="19A33F08" w14:textId="77777777" w:rsidR="00811287" w:rsidRPr="00440A78" w:rsidRDefault="00811287" w:rsidP="00811287">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В объеме разрабатываемой документации должны быть предоставлены:</w:t>
      </w:r>
    </w:p>
    <w:p w14:paraId="26B5D9CB"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 плоские или аксонометрические схемы инженерных сетей (трубопроводов, газопроводов и т.д.);</w:t>
      </w:r>
    </w:p>
    <w:p w14:paraId="297109F4"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 общая таблица потребления всех видов энергоресурсов с указанием наименования потребителя, точки подключения; характеристики инженерной сети трубопровода или кабеля (длины, диаметра/сечения, давления, расхода (в часовом, суточном и годовом исчислении, где применимо), нагрузки, материала изготовления и пр.);</w:t>
      </w:r>
    </w:p>
    <w:p w14:paraId="70979ADF"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 водный баланс водоснабжения и водоотведения, материалы представить в виде схем и таблиц.</w:t>
      </w:r>
    </w:p>
    <w:p w14:paraId="031D56ED"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 таблица запорной и регулирующей арматуры с указанием потребителя, типа арматуры и технических характеристик. Формат таблицы запорной и регулирующей арматуры, а также требования к наполнению данной таблицы принять по согласованию с Заказчиком;</w:t>
      </w:r>
    </w:p>
    <w:p w14:paraId="179C6398"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подробные требования к энергетическому оборудованию и основным энергетическим материалам </w:t>
      </w:r>
      <w:r w:rsidRPr="00440A78">
        <w:rPr>
          <w:rFonts w:ascii="Tahoma" w:hAnsi="Tahoma" w:cs="Tahoma"/>
          <w:bCs/>
          <w:sz w:val="24"/>
          <w:szCs w:val="24"/>
        </w:rPr>
        <w:t>(в том числе, с учетом требований настоящих ТУ)</w:t>
      </w:r>
      <w:r w:rsidRPr="00440A78">
        <w:rPr>
          <w:rFonts w:ascii="Tahoma" w:hAnsi="Tahoma" w:cs="Tahoma"/>
          <w:bCs/>
          <w:iCs/>
          <w:sz w:val="24"/>
          <w:szCs w:val="24"/>
        </w:rPr>
        <w:t>;</w:t>
      </w:r>
    </w:p>
    <w:p w14:paraId="65A5791D" w14:textId="77777777" w:rsidR="00811287" w:rsidRPr="00440A78" w:rsidRDefault="00811287" w:rsidP="00811287">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Проектная документация не должна ограничивать требования к оборудованию, определенными наименованиями торговых марок и/или поставщиков.</w:t>
      </w:r>
    </w:p>
    <w:p w14:paraId="1824358A" w14:textId="77777777" w:rsidR="00811287" w:rsidRPr="00440A78" w:rsidRDefault="00811287" w:rsidP="00811287">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В состав комплекта документации должны быть приложены:</w:t>
      </w:r>
    </w:p>
    <w:p w14:paraId="4026A71B"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 конкурентная карта Производителей (не менее трёх), с номенклатурой и техническими характеристиками применяемого оборудования, используемого в проектной документации, для выбора Заказчиком;</w:t>
      </w:r>
    </w:p>
    <w:p w14:paraId="25E58496"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 исходные требования на основное оборудование и опросные листы на вспомогательное оборудование и технические устройства.</w:t>
      </w:r>
    </w:p>
    <w:p w14:paraId="711C36CC" w14:textId="77777777" w:rsidR="00811287" w:rsidRPr="00440A78" w:rsidRDefault="00811287" w:rsidP="00811287">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Все применяемое в проекте коммутационное оборудование и запорная арматура должны соответствовать, требованиям стандарта Компании СТО КИСМ 121-208-2014 «Стандарт организации. Изоляция источников энергии».</w:t>
      </w:r>
    </w:p>
    <w:p w14:paraId="4A8AE06F" w14:textId="00FE9458" w:rsidR="00A23355" w:rsidRPr="00440A78" w:rsidRDefault="00A23355"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38" w:name="_Toc235019869"/>
      <w:r w:rsidRPr="00440A78">
        <w:rPr>
          <w:rFonts w:ascii="Tahoma" w:hAnsi="Tahoma" w:cs="Tahoma"/>
          <w:kern w:val="0"/>
          <w:sz w:val="24"/>
          <w:szCs w:val="24"/>
        </w:rPr>
        <w:lastRenderedPageBreak/>
        <w:t>Требования к объектам электроснабжения</w:t>
      </w:r>
      <w:bookmarkEnd w:id="38"/>
    </w:p>
    <w:p w14:paraId="74576FCB" w14:textId="485DA980" w:rsidR="009D5AF6" w:rsidRPr="00440A78" w:rsidRDefault="00A23355" w:rsidP="00626A28">
      <w:pPr>
        <w:pStyle w:val="10"/>
        <w:keepNext/>
        <w:keepLines/>
        <w:numPr>
          <w:ilvl w:val="2"/>
          <w:numId w:val="6"/>
        </w:numPr>
        <w:tabs>
          <w:tab w:val="left" w:pos="1418"/>
        </w:tabs>
        <w:suppressAutoHyphens/>
        <w:spacing w:before="240" w:beforeAutospacing="0" w:after="120" w:afterAutospacing="0" w:line="259" w:lineRule="auto"/>
        <w:jc w:val="both"/>
        <w:rPr>
          <w:rFonts w:ascii="Tahoma" w:hAnsi="Tahoma" w:cs="Tahoma"/>
          <w:kern w:val="0"/>
          <w:sz w:val="24"/>
          <w:szCs w:val="24"/>
        </w:rPr>
      </w:pPr>
      <w:bookmarkStart w:id="39" w:name="_Toc235019870"/>
      <w:r w:rsidRPr="00440A78">
        <w:rPr>
          <w:rFonts w:ascii="Tahoma" w:hAnsi="Tahoma" w:cs="Tahoma"/>
          <w:kern w:val="0"/>
          <w:sz w:val="24"/>
          <w:szCs w:val="24"/>
        </w:rPr>
        <w:t>Общие требования</w:t>
      </w:r>
      <w:bookmarkEnd w:id="39"/>
    </w:p>
    <w:p w14:paraId="68663ABF" w14:textId="7FB174A8" w:rsidR="00811287" w:rsidRPr="00440A78" w:rsidRDefault="00811287" w:rsidP="00811287">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Разработку проектной документации выполнить в соответствии с ПУЭ, требованиями Федерального закона от 22.07.2008 № 123-ФЗ «Технический регламент о требованиях пожарной безопасности», СП 6.13130.20</w:t>
      </w:r>
      <w:r w:rsidR="00FE7815" w:rsidRPr="00440A78">
        <w:rPr>
          <w:rFonts w:ascii="Tahoma" w:hAnsi="Tahoma" w:cs="Tahoma"/>
          <w:bCs/>
          <w:sz w:val="24"/>
          <w:szCs w:val="24"/>
        </w:rPr>
        <w:t>21</w:t>
      </w:r>
      <w:r w:rsidRPr="00440A78">
        <w:rPr>
          <w:rFonts w:ascii="Tahoma" w:hAnsi="Tahoma" w:cs="Tahoma"/>
          <w:bCs/>
          <w:sz w:val="24"/>
          <w:szCs w:val="24"/>
        </w:rPr>
        <w:t xml:space="preserve"> «Системы противопожарной защиты. Электрооборудование. Требования пожарной безопасности» и другими действующими нормативными документами.</w:t>
      </w:r>
    </w:p>
    <w:p w14:paraId="34E89664" w14:textId="77777777" w:rsidR="00811287" w:rsidRPr="00440A78" w:rsidRDefault="00811287" w:rsidP="00811287">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Проектом определить категорию электроснабжения вновь проектируемых потребителей в соответствии с типом и назначением электроустановок потребителей по классификации ПУЭ. </w:t>
      </w:r>
    </w:p>
    <w:p w14:paraId="59DE4E79" w14:textId="77777777" w:rsidR="00811287" w:rsidRPr="00440A78" w:rsidRDefault="00811287" w:rsidP="00811287">
      <w:pPr>
        <w:suppressAutoHyphens/>
        <w:spacing w:after="60" w:line="254" w:lineRule="auto"/>
        <w:ind w:firstLine="709"/>
        <w:contextualSpacing/>
        <w:jc w:val="both"/>
        <w:rPr>
          <w:rFonts w:ascii="Tahoma" w:hAnsi="Tahoma" w:cs="Tahoma"/>
          <w:bCs/>
          <w:i/>
          <w:color w:val="0070C0"/>
          <w:sz w:val="24"/>
          <w:szCs w:val="24"/>
        </w:rPr>
      </w:pPr>
      <w:r w:rsidRPr="00440A78">
        <w:rPr>
          <w:rFonts w:ascii="Tahoma" w:hAnsi="Tahoma" w:cs="Tahoma"/>
          <w:bCs/>
          <w:iCs/>
          <w:sz w:val="24"/>
          <w:szCs w:val="24"/>
        </w:rPr>
        <w:t xml:space="preserve">Электроснабжение потребителей объектов проекта выполнить от существующих </w:t>
      </w:r>
      <w:r w:rsidRPr="00440A78">
        <w:rPr>
          <w:rFonts w:ascii="Tahoma" w:hAnsi="Tahoma" w:cs="Tahoma"/>
          <w:bCs/>
          <w:sz w:val="24"/>
          <w:szCs w:val="24"/>
        </w:rPr>
        <w:t>и вновь проектируемых</w:t>
      </w:r>
      <w:r w:rsidRPr="00440A78">
        <w:rPr>
          <w:rFonts w:ascii="Tahoma" w:hAnsi="Tahoma" w:cs="Tahoma"/>
          <w:bCs/>
          <w:iCs/>
          <w:sz w:val="24"/>
          <w:szCs w:val="24"/>
        </w:rPr>
        <w:t xml:space="preserve"> источников электроснабжения соответствующего класса напряжения на основании ТУ на присоединение, выданными балансодержателем. </w:t>
      </w:r>
      <w:r w:rsidRPr="00440A78">
        <w:rPr>
          <w:rFonts w:ascii="Tahoma" w:hAnsi="Tahoma" w:cs="Tahoma"/>
          <w:bCs/>
          <w:sz w:val="24"/>
          <w:szCs w:val="24"/>
        </w:rPr>
        <w:t>Решения по электроснабжению вновь проектируемых потребителей от существующих источников принять на основании верифицированных данных (энергоаудита) по балансу мощностей данных источников и возможных мероприятий по перераспределению/переключению существующих электрических нагрузок и присоединению вновь проектируемых нагрузок исходя из взаимного расположения на площадке и оптимизации внутриплощадочных сетей и коммуникаций.</w:t>
      </w:r>
    </w:p>
    <w:p w14:paraId="4075511F" w14:textId="77777777" w:rsidR="00811287" w:rsidRPr="00440A78" w:rsidRDefault="00811287" w:rsidP="00811287">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Запрос ТУ на присоединение сформировать в соответствии с требованиями Правил технологического присоединения, действующих на момент формирования запросов. В составе запроса Технических условий на присоединение к внешним сетям электроснабжения представить по каждому объекту проекта:</w:t>
      </w:r>
    </w:p>
    <w:p w14:paraId="6FB5F1F1"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 расчет электрических нагрузок (с учетом существующих, проектируемых и выбывающих потребителей;</w:t>
      </w:r>
    </w:p>
    <w:p w14:paraId="320FA908"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 однолинейные/принципиальные схемы электроснабжения;</w:t>
      </w:r>
    </w:p>
    <w:p w14:paraId="1DD462C3"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 ситуационный план расположения электроустановок и сетей электроснабжения.</w:t>
      </w:r>
    </w:p>
    <w:p w14:paraId="77DD97EC" w14:textId="37031065" w:rsidR="00811287" w:rsidRPr="00440A78" w:rsidRDefault="00811287" w:rsidP="00811287">
      <w:pPr>
        <w:suppressAutoHyphens/>
        <w:spacing w:after="120" w:line="254" w:lineRule="auto"/>
        <w:ind w:firstLine="709"/>
        <w:contextualSpacing/>
        <w:jc w:val="both"/>
        <w:rPr>
          <w:rFonts w:ascii="Tahoma" w:hAnsi="Tahoma" w:cs="Tahoma"/>
          <w:bCs/>
          <w:i/>
          <w:color w:val="0070C0"/>
          <w:sz w:val="24"/>
          <w:szCs w:val="24"/>
        </w:rPr>
      </w:pPr>
      <w:r w:rsidRPr="00440A78">
        <w:rPr>
          <w:rFonts w:ascii="Tahoma" w:hAnsi="Tahoma" w:cs="Tahoma"/>
          <w:bCs/>
          <w:iCs/>
          <w:sz w:val="24"/>
          <w:szCs w:val="24"/>
        </w:rPr>
        <w:t xml:space="preserve">Прокладку электрических сетей от источников питания до электроприёмников выполнить по существующим и вновь проектируемым проходным кабельным эстакадам открытым способом, в местах, исключающих воздействие высоких температур и механических повреждений, в соответствии с действующими нормами и правилами. Прокладываемые кабели должны соответствовать требованиям ГОСТ  31565-2012 «Кабельные изделия. Требования пожарной безопасности». </w:t>
      </w:r>
    </w:p>
    <w:p w14:paraId="0B1A24B6" w14:textId="77777777" w:rsidR="00811287" w:rsidRPr="00440A78" w:rsidRDefault="00811287" w:rsidP="00811287">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Электроприводы низкого напряжения 0,4 кВ мощностью более 100 кВт и выше в условиях тяжелого пуска должны оснащаться УПП. Для электроприводов меньшей мощности необходимость применения УПП определить/обосновать проектом. Для электроприводов, требующих регулирования предусмотреть установку ЧРП. Производителя согласовать с Заказчиком.</w:t>
      </w:r>
    </w:p>
    <w:p w14:paraId="04FF03DB" w14:textId="2FD90789" w:rsidR="00811287" w:rsidRPr="00440A78" w:rsidRDefault="00811287" w:rsidP="00811287">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Степень защиты электрооборудования и щитовых устройств должна соответствовать классу зон по Федеральн</w:t>
      </w:r>
      <w:r w:rsidR="00FE7815" w:rsidRPr="00440A78">
        <w:rPr>
          <w:rFonts w:ascii="Tahoma" w:hAnsi="Tahoma" w:cs="Tahoma"/>
          <w:bCs/>
          <w:sz w:val="24"/>
          <w:szCs w:val="24"/>
        </w:rPr>
        <w:t xml:space="preserve">ому закону № </w:t>
      </w:r>
      <w:r w:rsidRPr="00440A78">
        <w:rPr>
          <w:rFonts w:ascii="Tahoma" w:hAnsi="Tahoma" w:cs="Tahoma"/>
          <w:bCs/>
          <w:sz w:val="24"/>
          <w:szCs w:val="24"/>
        </w:rPr>
        <w:t xml:space="preserve">123-ФЗ от 22.07.2008 «Технический регламент о требованиях пожарной безопасности» и условиям среды эксплуатации. Минимальные требования к классам защиты корпусов оборудования на </w:t>
      </w:r>
      <w:r w:rsidRPr="00440A78">
        <w:rPr>
          <w:rFonts w:ascii="Tahoma" w:hAnsi="Tahoma" w:cs="Tahoma"/>
          <w:bCs/>
          <w:sz w:val="24"/>
          <w:szCs w:val="24"/>
        </w:rPr>
        <w:lastRenderedPageBreak/>
        <w:t>разных участках расположения принять по ГОСТ 14254</w:t>
      </w:r>
      <w:r w:rsidR="00FE7815" w:rsidRPr="00440A78">
        <w:rPr>
          <w:rFonts w:ascii="Tahoma" w:hAnsi="Tahoma" w:cs="Tahoma"/>
          <w:bCs/>
          <w:sz w:val="24"/>
          <w:szCs w:val="24"/>
        </w:rPr>
        <w:t>-2015</w:t>
      </w:r>
      <w:r w:rsidRPr="00440A78">
        <w:rPr>
          <w:rFonts w:ascii="Tahoma" w:hAnsi="Tahoma" w:cs="Tahoma"/>
          <w:bCs/>
          <w:sz w:val="24"/>
          <w:szCs w:val="24"/>
        </w:rPr>
        <w:t>, при этом предусмотреть следующее:</w:t>
      </w:r>
    </w:p>
    <w:p w14:paraId="4643A2B4"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в электротехнических помещениях не ниже IP32;</w:t>
      </w:r>
    </w:p>
    <w:p w14:paraId="2BC5AB6F"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в производственных помещениях не ниже IP54;</w:t>
      </w:r>
    </w:p>
    <w:p w14:paraId="594E8535" w14:textId="0DDD7331"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двигатели не ниже IP54.</w:t>
      </w:r>
    </w:p>
    <w:p w14:paraId="6217BBCC" w14:textId="77777777" w:rsidR="00653692" w:rsidRPr="00440A78" w:rsidRDefault="00653692" w:rsidP="00653692">
      <w:pPr>
        <w:tabs>
          <w:tab w:val="left" w:pos="1134"/>
        </w:tab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Предусмотреть оснащение шкафов проектируемых комплектных трансформаторных подстанций (КТП) системой автоматического обнаружения перегрева элементов электрооборудования (термомониторинг контактов и контактных соединений).</w:t>
      </w:r>
    </w:p>
    <w:p w14:paraId="438C6E48" w14:textId="2FB30687" w:rsidR="00653692" w:rsidRPr="00440A78" w:rsidRDefault="00653692" w:rsidP="00653692">
      <w:pPr>
        <w:tabs>
          <w:tab w:val="left" w:pos="1134"/>
        </w:tab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На секциях шин напряжением 0,4 кВ проектируемых КТП применить устройства быстродействующего автоматического включения резервного питания (БАВР) для обеспечения бесперебойности электроснабжения и безостановочной работы потребителей при кратковременных прерываниях напряжения во внешней сети электроснабжения.</w:t>
      </w:r>
    </w:p>
    <w:p w14:paraId="0398D7AD" w14:textId="7E3F74AB" w:rsidR="00653692" w:rsidRPr="00440A78" w:rsidRDefault="00653692" w:rsidP="00653692">
      <w:pPr>
        <w:tabs>
          <w:tab w:val="left" w:pos="1134"/>
        </w:tab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Системы охлаждения электродвигателей, предназначенных по условиям работы технологических агрегатов (аппаратов) для продолжительной работы от преобразователей частоты на частотах вращения ниже номинальной, должны обеспечивать требуемый уровень охлаждения и должны исключать снижение изоляционных свойств от перегрева с сокращением сроков службы.</w:t>
      </w:r>
    </w:p>
    <w:p w14:paraId="5A790AFD" w14:textId="2D24A42C" w:rsidR="00B34B54" w:rsidRPr="00440A78" w:rsidRDefault="00B34B54" w:rsidP="00626A28">
      <w:pPr>
        <w:pStyle w:val="10"/>
        <w:keepNext/>
        <w:keepLines/>
        <w:numPr>
          <w:ilvl w:val="2"/>
          <w:numId w:val="6"/>
        </w:numPr>
        <w:tabs>
          <w:tab w:val="left" w:pos="1418"/>
        </w:tabs>
        <w:suppressAutoHyphens/>
        <w:spacing w:before="240" w:beforeAutospacing="0" w:after="120" w:afterAutospacing="0" w:line="259" w:lineRule="auto"/>
        <w:jc w:val="both"/>
        <w:rPr>
          <w:rFonts w:ascii="Tahoma" w:hAnsi="Tahoma" w:cs="Tahoma"/>
          <w:kern w:val="0"/>
          <w:sz w:val="24"/>
          <w:szCs w:val="24"/>
        </w:rPr>
      </w:pPr>
      <w:bookmarkStart w:id="40" w:name="_Toc164849593"/>
      <w:bookmarkStart w:id="41" w:name="_Toc235019871"/>
      <w:r w:rsidRPr="00440A78">
        <w:rPr>
          <w:rFonts w:ascii="Tahoma" w:hAnsi="Tahoma" w:cs="Tahoma"/>
          <w:kern w:val="0"/>
          <w:sz w:val="24"/>
          <w:szCs w:val="24"/>
        </w:rPr>
        <w:t>Требования к электрооборудованию НН</w:t>
      </w:r>
      <w:bookmarkEnd w:id="40"/>
      <w:bookmarkEnd w:id="41"/>
    </w:p>
    <w:p w14:paraId="78ABFAB7" w14:textId="77777777" w:rsidR="00811287" w:rsidRPr="00440A78" w:rsidRDefault="00811287" w:rsidP="00811287">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Система электроснабжения низкого напряжения (технологического оборудования):</w:t>
      </w:r>
    </w:p>
    <w:p w14:paraId="78BE3D55"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вид питающей сети – трехфазная промышленная сеть переменного тока с глухо заземленной нейтралью (система TN-С-S);</w:t>
      </w:r>
    </w:p>
    <w:p w14:paraId="3543D3A6"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номинальное напряжение сети – 0,4 кВ;</w:t>
      </w:r>
    </w:p>
    <w:p w14:paraId="061B6532"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номинальная частота – 50 Гц;</w:t>
      </w:r>
    </w:p>
    <w:p w14:paraId="6405D321"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отклонение напряжения – ±10%;</w:t>
      </w:r>
    </w:p>
    <w:p w14:paraId="4E817A05"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отклонение частоты – ±0,4 Гц;</w:t>
      </w:r>
    </w:p>
    <w:p w14:paraId="5832F445"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коэффициент мощности – 0,94 (tg φ = 0,35).</w:t>
      </w:r>
    </w:p>
    <w:p w14:paraId="35D1EED5" w14:textId="77777777" w:rsidR="00811287" w:rsidRPr="00440A78" w:rsidRDefault="00811287" w:rsidP="00D85C6C">
      <w:pPr>
        <w:tabs>
          <w:tab w:val="left" w:pos="1134"/>
        </w:tabs>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Напряжение цепей управления:</w:t>
      </w:r>
    </w:p>
    <w:p w14:paraId="51C42D35"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вид питающей сети – трехфазная промышленная сеть переменного тока с глухо заземленной нейтралью (система TN-S);</w:t>
      </w:r>
    </w:p>
    <w:p w14:paraId="6E071D32" w14:textId="45DB430B"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номинальное напряжение сети – 0,4/0,2</w:t>
      </w:r>
      <w:r w:rsidR="00653692" w:rsidRPr="00440A78">
        <w:rPr>
          <w:rFonts w:ascii="Tahoma" w:hAnsi="Tahoma" w:cs="Tahoma"/>
          <w:bCs/>
          <w:iCs/>
          <w:sz w:val="24"/>
          <w:szCs w:val="24"/>
        </w:rPr>
        <w:t>3</w:t>
      </w:r>
      <w:r w:rsidRPr="00440A78">
        <w:rPr>
          <w:rFonts w:ascii="Tahoma" w:hAnsi="Tahoma" w:cs="Tahoma"/>
          <w:bCs/>
          <w:iCs/>
          <w:sz w:val="24"/>
          <w:szCs w:val="24"/>
        </w:rPr>
        <w:t xml:space="preserve"> кВ;</w:t>
      </w:r>
    </w:p>
    <w:p w14:paraId="21F80A4A"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номинальная частота – 50 Гц;</w:t>
      </w:r>
    </w:p>
    <w:p w14:paraId="43AF8DED"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отклонение напряжения – ±10%;</w:t>
      </w:r>
    </w:p>
    <w:p w14:paraId="40E49D28"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отклонение частоты – ±0,4 Гц.</w:t>
      </w:r>
    </w:p>
    <w:p w14:paraId="1D6DDC21" w14:textId="77777777" w:rsidR="00811287" w:rsidRPr="00440A78" w:rsidRDefault="00811287" w:rsidP="00811287">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Все комплектно поставляемое электрооборудование (шкафы, щиты, электродвигатели, посты управления и т. п.) должно быть общепромышленного исполнения со степенью защиты от внешних воздействий по ГОСТ 14254-2015. Климатическое исполнение электрооборудования, размещаемого в помещениях, не ниже </w:t>
      </w:r>
      <w:r w:rsidRPr="00440A78">
        <w:rPr>
          <w:rFonts w:ascii="Tahoma" w:hAnsi="Tahoma" w:cs="Tahoma"/>
          <w:bCs/>
          <w:sz w:val="24"/>
          <w:szCs w:val="24"/>
        </w:rPr>
        <w:t>УХЛ4</w:t>
      </w:r>
      <w:r w:rsidRPr="00440A78">
        <w:rPr>
          <w:rFonts w:ascii="Tahoma" w:hAnsi="Tahoma" w:cs="Tahoma"/>
          <w:bCs/>
          <w:iCs/>
          <w:sz w:val="24"/>
          <w:szCs w:val="24"/>
        </w:rPr>
        <w:t>.</w:t>
      </w:r>
    </w:p>
    <w:p w14:paraId="1AA2943D" w14:textId="6FA2DFAB" w:rsidR="00811287" w:rsidRPr="00440A78" w:rsidRDefault="00811287" w:rsidP="00811287">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Конструкция шкафов (щитов) систем питания, управления и автоматики должна соответствовать требованиям </w:t>
      </w:r>
      <w:r w:rsidR="00FE7815" w:rsidRPr="00440A78">
        <w:rPr>
          <w:rFonts w:ascii="Tahoma" w:hAnsi="Tahoma" w:cs="Tahoma"/>
          <w:spacing w:val="-4"/>
          <w:sz w:val="24"/>
          <w:szCs w:val="24"/>
        </w:rPr>
        <w:t>ГОСТ IEC 61439-1-2024</w:t>
      </w:r>
      <w:r w:rsidRPr="00440A78">
        <w:rPr>
          <w:rFonts w:ascii="Tahoma" w:hAnsi="Tahoma" w:cs="Tahoma"/>
          <w:spacing w:val="-4"/>
          <w:sz w:val="24"/>
          <w:szCs w:val="24"/>
        </w:rPr>
        <w:t>,</w:t>
      </w:r>
      <w:r w:rsidRPr="00440A78">
        <w:rPr>
          <w:rFonts w:ascii="Tahoma" w:hAnsi="Tahoma" w:cs="Tahoma"/>
          <w:bCs/>
          <w:iCs/>
          <w:sz w:val="24"/>
          <w:szCs w:val="24"/>
        </w:rPr>
        <w:t xml:space="preserve"> с обеспечением защиты </w:t>
      </w:r>
      <w:r w:rsidRPr="00440A78">
        <w:rPr>
          <w:rFonts w:ascii="Tahoma" w:hAnsi="Tahoma" w:cs="Tahoma"/>
          <w:bCs/>
          <w:iCs/>
          <w:sz w:val="24"/>
          <w:szCs w:val="24"/>
        </w:rPr>
        <w:lastRenderedPageBreak/>
        <w:t>обслуживающего персонала от поражения электр</w:t>
      </w:r>
      <w:r w:rsidR="00FE7815" w:rsidRPr="00440A78">
        <w:rPr>
          <w:rFonts w:ascii="Tahoma" w:hAnsi="Tahoma" w:cs="Tahoma"/>
          <w:bCs/>
          <w:iCs/>
          <w:sz w:val="24"/>
          <w:szCs w:val="24"/>
        </w:rPr>
        <w:t xml:space="preserve">ическим током в соответствии с </w:t>
      </w:r>
      <w:r w:rsidRPr="00440A78">
        <w:rPr>
          <w:rFonts w:ascii="Tahoma" w:hAnsi="Tahoma" w:cs="Tahoma"/>
          <w:bCs/>
          <w:iCs/>
          <w:sz w:val="24"/>
          <w:szCs w:val="24"/>
        </w:rPr>
        <w:t>ГОСТ 12.2.003-91 и ГОСТ 12.2 007.0-75.</w:t>
      </w:r>
    </w:p>
    <w:p w14:paraId="6A1DAF1D" w14:textId="77777777" w:rsidR="00811287" w:rsidRPr="00440A78" w:rsidRDefault="00811287" w:rsidP="00811287">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Низковольтные щиты КТП, ЩСУ, ПСУ, пульты и посты управления электрооборудованием должны быть выполнены в едином стиле и одним производителем. Конструкция щитового оборудования (КТП и ПСУ) должна быть шкафного исполнения </w:t>
      </w:r>
      <w:r w:rsidRPr="00440A78">
        <w:rPr>
          <w:rFonts w:ascii="Tahoma" w:hAnsi="Tahoma" w:cs="Tahoma"/>
          <w:bCs/>
          <w:sz w:val="24"/>
          <w:szCs w:val="24"/>
        </w:rPr>
        <w:t>не кассетного типа</w:t>
      </w:r>
      <w:r w:rsidRPr="00440A78">
        <w:rPr>
          <w:rFonts w:ascii="Tahoma" w:hAnsi="Tahoma" w:cs="Tahoma"/>
          <w:bCs/>
          <w:iCs/>
          <w:sz w:val="24"/>
          <w:szCs w:val="24"/>
        </w:rPr>
        <w:t xml:space="preserve">, обеспечивающая возможность проведения технического обслуживания, ремонта и замены электрооборудования. </w:t>
      </w:r>
    </w:p>
    <w:p w14:paraId="0FD3EC44" w14:textId="77777777" w:rsidR="00811287" w:rsidRPr="00440A78" w:rsidRDefault="00811287" w:rsidP="00811287">
      <w:pPr>
        <w:suppressAutoHyphens/>
        <w:spacing w:after="120" w:line="254" w:lineRule="auto"/>
        <w:ind w:firstLine="709"/>
        <w:contextualSpacing/>
        <w:jc w:val="both"/>
        <w:rPr>
          <w:rFonts w:ascii="Tahoma" w:hAnsi="Tahoma" w:cs="Tahoma"/>
          <w:bCs/>
          <w:sz w:val="24"/>
          <w:szCs w:val="24"/>
        </w:rPr>
      </w:pPr>
      <w:r w:rsidRPr="00440A78">
        <w:rPr>
          <w:rFonts w:ascii="Tahoma" w:hAnsi="Tahoma" w:cs="Tahoma"/>
          <w:bCs/>
          <w:iCs/>
          <w:sz w:val="24"/>
          <w:szCs w:val="24"/>
        </w:rPr>
        <w:t xml:space="preserve">Для подключения кабельной продукции в составе щитового оборудования должны быть предусмотрены кроссовые отсеки. Прокладка шин в шкафах должна осуществляться таким образом, чтобы была возможность доступа для осуществления регламентных работ и ремонта, сборные шины должны быть проложены по задней стенке шкафа. Должна иметься возможность отсоединения и добавления отдельных шкафов без демонтажа сборной шины электрощита. Шкафы должны иметь модульную структуру, позволяющую выполнить вид секционирования </w:t>
      </w:r>
      <w:r w:rsidRPr="00440A78">
        <w:rPr>
          <w:rFonts w:ascii="Tahoma" w:hAnsi="Tahoma" w:cs="Tahoma"/>
          <w:bCs/>
          <w:sz w:val="24"/>
          <w:szCs w:val="24"/>
        </w:rPr>
        <w:t>3</w:t>
      </w:r>
      <w:r w:rsidRPr="00440A78">
        <w:rPr>
          <w:rFonts w:ascii="Tahoma" w:hAnsi="Tahoma" w:cs="Tahoma"/>
          <w:bCs/>
          <w:sz w:val="24"/>
          <w:szCs w:val="24"/>
          <w:lang w:val="en-US"/>
        </w:rPr>
        <w:t>b</w:t>
      </w:r>
      <w:r w:rsidRPr="00440A78">
        <w:rPr>
          <w:rFonts w:ascii="Tahoma" w:hAnsi="Tahoma" w:cs="Tahoma"/>
          <w:bCs/>
          <w:sz w:val="24"/>
          <w:szCs w:val="24"/>
        </w:rPr>
        <w:t>.</w:t>
      </w:r>
    </w:p>
    <w:p w14:paraId="501BA26D" w14:textId="77777777" w:rsidR="00811287" w:rsidRPr="00440A78" w:rsidRDefault="00811287" w:rsidP="00811287">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Разрабатываемой документацией предусмотреть применение КТП и НКУ российского производства на базе комплектующих фирм ведущих производителей. Согласовать с Заказчиком.</w:t>
      </w:r>
    </w:p>
    <w:p w14:paraId="4F331281" w14:textId="77777777" w:rsidR="00811287" w:rsidRPr="00440A78" w:rsidRDefault="00811287" w:rsidP="00811287">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Подключение однотипного оборудования, относящегося к определенному типу или к общей технологической установке, рекомендуется выполнять от отдельного ЩСУ с двухсторонним питанием. Принципиальную схему подключения оборудования от распределительных пунктов согласовать с Заказчиком.</w:t>
      </w:r>
    </w:p>
    <w:p w14:paraId="7559AFB5" w14:textId="77777777" w:rsidR="00811287" w:rsidRPr="00440A78" w:rsidRDefault="00811287" w:rsidP="00811287">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Электропривод технологического оборудования и его системы управления (устройства плавного пуска и преобразователи частоты и прочее) , предусмотренные проектом должны устойчиво и бесперебойно работать при воздействии провалов напряжения в питающей сети с указанными параметрами и при необходимости иметь функцию автоматического повторного пуска (подхвата) выбегающего электродвигателя после кратковременных прерываний (исчезновений) питающего напряжения длительностью до 0,2 сек с остаточным напряжением не выше 70  % Uном.;</w:t>
      </w:r>
    </w:p>
    <w:p w14:paraId="68A0CC6B" w14:textId="21E36727" w:rsidR="00B34B54" w:rsidRPr="00440A78" w:rsidRDefault="00B34B54" w:rsidP="00626A28">
      <w:pPr>
        <w:pStyle w:val="10"/>
        <w:keepNext/>
        <w:keepLines/>
        <w:numPr>
          <w:ilvl w:val="2"/>
          <w:numId w:val="6"/>
        </w:numPr>
        <w:tabs>
          <w:tab w:val="left" w:pos="1560"/>
        </w:tabs>
        <w:suppressAutoHyphens/>
        <w:spacing w:before="240" w:beforeAutospacing="0" w:after="120" w:afterAutospacing="0" w:line="259" w:lineRule="auto"/>
        <w:ind w:left="0" w:firstLine="709"/>
        <w:jc w:val="both"/>
        <w:rPr>
          <w:rFonts w:ascii="Tahoma" w:hAnsi="Tahoma" w:cs="Tahoma"/>
          <w:kern w:val="0"/>
          <w:sz w:val="24"/>
          <w:szCs w:val="24"/>
        </w:rPr>
      </w:pPr>
      <w:bookmarkStart w:id="42" w:name="_Toc164849594"/>
      <w:bookmarkStart w:id="43" w:name="_Toc235019872"/>
      <w:r w:rsidRPr="00440A78">
        <w:rPr>
          <w:rFonts w:ascii="Tahoma" w:hAnsi="Tahoma" w:cs="Tahoma"/>
          <w:kern w:val="0"/>
          <w:sz w:val="24"/>
          <w:szCs w:val="24"/>
        </w:rPr>
        <w:t>Требования к размещению и управлению электрооборудованием</w:t>
      </w:r>
      <w:bookmarkEnd w:id="42"/>
      <w:bookmarkEnd w:id="43"/>
    </w:p>
    <w:p w14:paraId="31233405" w14:textId="77777777" w:rsidR="00811287" w:rsidRPr="00440A78" w:rsidRDefault="00811287" w:rsidP="00811287">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Разрабатываемой документацией предусмотреть управление вновь устанавливаемого технологического и вспомогательного электрооборудования в режимах:</w:t>
      </w:r>
    </w:p>
    <w:p w14:paraId="2E8F757D"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местный – с местных постов управления, размещенных у механизмов непосредственно в рабочей зоне (для ремонтно-наладочных работ) с выдачей сигнала в АСУТП;</w:t>
      </w:r>
    </w:p>
    <w:p w14:paraId="509B15CD"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дистанционный «автоматический» – от программируемого контроллера среднего уровня в соответствии с заданными алгоритмами;</w:t>
      </w:r>
    </w:p>
    <w:p w14:paraId="68A027B2" w14:textId="77777777" w:rsidR="00811287" w:rsidRPr="00440A78" w:rsidRDefault="0081128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дистанционный «ручной» – с клавиатуры рабочей станции оператора.</w:t>
      </w:r>
    </w:p>
    <w:p w14:paraId="631FC9C7" w14:textId="77777777" w:rsidR="00811287" w:rsidRPr="00440A78" w:rsidRDefault="00811287" w:rsidP="00811287">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На всех коммутационных аппаратах, дверях шкафов должны быть нанесены надписи с указанием диспетчерских наименований и наименований потребителей, которые подключается от данного коммутационного аппарата. Надписи должны быть нанесены в заводских условиях и быть стойкими к истиранию. Размер шрифта </w:t>
      </w:r>
      <w:r w:rsidRPr="00440A78">
        <w:rPr>
          <w:rFonts w:ascii="Tahoma" w:hAnsi="Tahoma" w:cs="Tahoma"/>
          <w:bCs/>
          <w:iCs/>
          <w:sz w:val="24"/>
          <w:szCs w:val="24"/>
        </w:rPr>
        <w:lastRenderedPageBreak/>
        <w:t>надписей должен быть не менее 10 мм. Надписи должны быть выполнены на русском языке.</w:t>
      </w:r>
    </w:p>
    <w:p w14:paraId="558CC9A2" w14:textId="77777777" w:rsidR="00811287" w:rsidRPr="00440A78" w:rsidRDefault="00811287" w:rsidP="00811287">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Коммутационную аппаратуру управления приводами технологического оборудования предусмотреть от отдельных щитов (ЩСУ), расположенных в отдельных электропомещениях (ПСУ). </w:t>
      </w:r>
    </w:p>
    <w:p w14:paraId="15202CBD" w14:textId="77777777" w:rsidR="00811287" w:rsidRPr="00440A78" w:rsidRDefault="00811287" w:rsidP="00811287">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Конструкция щитового оборудования должна обеспечивать возможность проведения технического обслуживания, ремонта и замены электрооборудования. Расположение щитов должно обеспечивать безопасное обслуживание электрооборудования и подходы к ним согласно ПУЭ.</w:t>
      </w:r>
    </w:p>
    <w:p w14:paraId="0E60FCD2" w14:textId="77777777" w:rsidR="00811287" w:rsidRPr="00440A78" w:rsidRDefault="00811287" w:rsidP="00811287">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Размещение низковольтных ЧРП/УПП предусмотреть в составе низковольтных шкафов ЩСУ. Исключить управление подключение электрооборудования от индивидуальных шкафов управления, поставляемых в составе оборудования и расположенных в производственных помещениях.</w:t>
      </w:r>
    </w:p>
    <w:p w14:paraId="39CFB392" w14:textId="77777777" w:rsidR="00811287" w:rsidRPr="00440A78" w:rsidRDefault="00811287" w:rsidP="00811287">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sz w:val="24"/>
          <w:szCs w:val="24"/>
        </w:rPr>
        <w:t>Подключение постов аварийной остановки, устройств контроля скорости и концевых выключателей для вновь устанавливаемого электрооборудования выполнить непосредственно в цепи управления двигателя с выдачей сигнала в АСУ ТП</w:t>
      </w:r>
      <w:r w:rsidRPr="00440A78">
        <w:rPr>
          <w:rFonts w:ascii="Tahoma" w:hAnsi="Tahoma" w:cs="Tahoma"/>
          <w:bCs/>
          <w:iCs/>
          <w:sz w:val="24"/>
          <w:szCs w:val="24"/>
        </w:rPr>
        <w:t>.</w:t>
      </w:r>
    </w:p>
    <w:p w14:paraId="368A4C5B" w14:textId="77777777" w:rsidR="00B34B54" w:rsidRPr="00440A78" w:rsidRDefault="00B34B54" w:rsidP="00626A28">
      <w:pPr>
        <w:pStyle w:val="10"/>
        <w:keepNext/>
        <w:keepLines/>
        <w:numPr>
          <w:ilvl w:val="2"/>
          <w:numId w:val="6"/>
        </w:numPr>
        <w:tabs>
          <w:tab w:val="left" w:pos="1560"/>
        </w:tabs>
        <w:suppressAutoHyphens/>
        <w:spacing w:before="240" w:beforeAutospacing="0" w:after="120" w:afterAutospacing="0" w:line="259" w:lineRule="auto"/>
        <w:ind w:left="0" w:firstLine="709"/>
        <w:jc w:val="both"/>
        <w:rPr>
          <w:rFonts w:ascii="Tahoma" w:hAnsi="Tahoma" w:cs="Tahoma"/>
          <w:kern w:val="0"/>
          <w:sz w:val="24"/>
          <w:szCs w:val="24"/>
        </w:rPr>
      </w:pPr>
      <w:bookmarkStart w:id="44" w:name="_Toc164849595"/>
      <w:bookmarkStart w:id="45" w:name="_Toc235019873"/>
      <w:r w:rsidRPr="00440A78">
        <w:rPr>
          <w:rFonts w:ascii="Tahoma" w:hAnsi="Tahoma" w:cs="Tahoma"/>
          <w:kern w:val="0"/>
          <w:sz w:val="24"/>
          <w:szCs w:val="24"/>
        </w:rPr>
        <w:t>Требования к электроосвещению</w:t>
      </w:r>
      <w:bookmarkEnd w:id="44"/>
      <w:bookmarkEnd w:id="45"/>
    </w:p>
    <w:p w14:paraId="2639829B" w14:textId="77777777" w:rsidR="00811287" w:rsidRPr="00440A78" w:rsidRDefault="00811287" w:rsidP="00811287">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Вид питающей сети – трехфазная промышленная сеть переменного тока с глухозаземленной нейтралью (система TN-S);</w:t>
      </w:r>
    </w:p>
    <w:p w14:paraId="07544B01" w14:textId="77777777" w:rsidR="00811287" w:rsidRPr="00440A78" w:rsidRDefault="00811287" w:rsidP="00811287">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Номинальное напряжение сети – 0,4/0,23 кВ;</w:t>
      </w:r>
    </w:p>
    <w:p w14:paraId="47CE1EE8" w14:textId="77777777" w:rsidR="00811287" w:rsidRPr="00440A78" w:rsidRDefault="00811287" w:rsidP="00811287">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Номинальная частота – 50 Гц;</w:t>
      </w:r>
    </w:p>
    <w:p w14:paraId="4984974D" w14:textId="77777777" w:rsidR="00811287" w:rsidRPr="00440A78" w:rsidRDefault="00811287" w:rsidP="00811287">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Отклонение напряжения – ±10%;</w:t>
      </w:r>
    </w:p>
    <w:p w14:paraId="7EAD49D3" w14:textId="77777777" w:rsidR="00811287" w:rsidRPr="00440A78" w:rsidRDefault="00811287" w:rsidP="00811287">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Отклонение частоты – ±0,4 Гц.</w:t>
      </w:r>
    </w:p>
    <w:p w14:paraId="58F61039" w14:textId="77777777" w:rsidR="00811287" w:rsidRPr="00440A78" w:rsidRDefault="00811287" w:rsidP="00811287">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Нормы освещенности принять в соответствии с СП 52.13330.2016 «Естественное и искусственное освещение». </w:t>
      </w:r>
    </w:p>
    <w:p w14:paraId="72D93C30" w14:textId="77777777" w:rsidR="00811287" w:rsidRPr="00440A78" w:rsidRDefault="00811287" w:rsidP="00811287">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Потолочное освещение зданий, отметок и помещений выполнить с применением высокотехнологичных светодиодных светильников с питанием от сети 0,4/0,23 кВ.</w:t>
      </w:r>
    </w:p>
    <w:p w14:paraId="12E6E358" w14:textId="77777777" w:rsidR="00811287" w:rsidRPr="00440A78" w:rsidRDefault="00811287" w:rsidP="00811287">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Предусмотреть аварийное (эвакуационное) освещение и освещение путей эвакуации. Для аварийного (эвакуационного) освещения использовать светильники со светодиодными лампами и автономными источниками питания.</w:t>
      </w:r>
    </w:p>
    <w:p w14:paraId="3EAC5BA5" w14:textId="77777777" w:rsidR="00811287" w:rsidRPr="00440A78" w:rsidRDefault="00811287" w:rsidP="00811287">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sz w:val="24"/>
          <w:szCs w:val="24"/>
        </w:rPr>
        <w:t>Общее освещение территории выполнить прожекторами с применением высокотехнологичных светодиодных светильников. Предусмотреть технологическое освещение территории с возможностью автоматического и местного включения в соответствии с графиком включения и выключения наружного освещения.</w:t>
      </w:r>
      <w:r w:rsidRPr="00440A78">
        <w:rPr>
          <w:rFonts w:ascii="Tahoma" w:hAnsi="Tahoma" w:cs="Tahoma"/>
          <w:bCs/>
          <w:iCs/>
          <w:sz w:val="24"/>
          <w:szCs w:val="24"/>
        </w:rPr>
        <w:t xml:space="preserve"> </w:t>
      </w:r>
      <w:r w:rsidRPr="00440A78">
        <w:rPr>
          <w:rFonts w:ascii="Tahoma" w:hAnsi="Tahoma" w:cs="Tahoma"/>
          <w:bCs/>
          <w:sz w:val="24"/>
          <w:szCs w:val="24"/>
        </w:rPr>
        <w:t>Подключение наружного освещения предусмотреть по 3 категории электроснабжения.</w:t>
      </w:r>
    </w:p>
    <w:p w14:paraId="75449704" w14:textId="77777777" w:rsidR="00811287" w:rsidRPr="00440A78" w:rsidRDefault="00811287" w:rsidP="00811287">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Типы светильников принять в зависимости от назначения помещений, условий среды и согласовать с Заказчиком. Светильники должны иметь возможность свободного обслуживания.</w:t>
      </w:r>
    </w:p>
    <w:p w14:paraId="636258A1" w14:textId="77777777" w:rsidR="00811287" w:rsidRPr="00440A78" w:rsidRDefault="00811287" w:rsidP="00811287">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Разрабатываемой документацией предусмотреть организацию постов подключения индивидуальных светильников для ремонтных целей в производственных помещениях в местах проведения ремонтов и вблизи технологического оборудования. Количество постов (расстояние между постами) определить проектом исходя из требований нормативной документации. Сети ремонтного освещения выполнить </w:t>
      </w:r>
      <w:r w:rsidRPr="00440A78">
        <w:rPr>
          <w:rFonts w:ascii="Tahoma" w:hAnsi="Tahoma" w:cs="Tahoma"/>
          <w:bCs/>
          <w:sz w:val="24"/>
          <w:szCs w:val="24"/>
        </w:rPr>
        <w:t>от разделительного трансформатора напряжением не выше 42 В</w:t>
      </w:r>
      <w:r w:rsidRPr="00440A78">
        <w:rPr>
          <w:rFonts w:ascii="Tahoma" w:hAnsi="Tahoma" w:cs="Tahoma"/>
          <w:bCs/>
          <w:iCs/>
          <w:sz w:val="24"/>
          <w:szCs w:val="24"/>
        </w:rPr>
        <w:t>.</w:t>
      </w:r>
    </w:p>
    <w:p w14:paraId="5A63F88F" w14:textId="4EEF1325" w:rsidR="00811287" w:rsidRPr="00440A78" w:rsidRDefault="00811287" w:rsidP="00811287">
      <w:pPr>
        <w:suppressAutoHyphens/>
        <w:spacing w:after="60" w:line="254" w:lineRule="auto"/>
        <w:ind w:firstLine="709"/>
        <w:contextualSpacing/>
        <w:jc w:val="both"/>
        <w:rPr>
          <w:rFonts w:ascii="Tahoma" w:hAnsi="Tahoma" w:cs="Tahoma"/>
          <w:bCs/>
          <w:iCs/>
          <w:color w:val="FF0000"/>
          <w:sz w:val="24"/>
          <w:szCs w:val="24"/>
        </w:rPr>
      </w:pPr>
      <w:r w:rsidRPr="00440A78">
        <w:rPr>
          <w:rFonts w:ascii="Tahoma" w:hAnsi="Tahoma" w:cs="Tahoma"/>
          <w:bCs/>
          <w:iCs/>
          <w:sz w:val="24"/>
          <w:szCs w:val="24"/>
        </w:rPr>
        <w:lastRenderedPageBreak/>
        <w:t>Установить щитки рабочего и аварийного освещения в проектируемых помещениях, электропитание которых выполнить от вновь проектируемых ПСУ и ТП.</w:t>
      </w:r>
    </w:p>
    <w:p w14:paraId="458706D9" w14:textId="77777777" w:rsidR="00B34B54" w:rsidRPr="00440A78" w:rsidRDefault="00B34B54" w:rsidP="00626A28">
      <w:pPr>
        <w:pStyle w:val="10"/>
        <w:keepNext/>
        <w:keepLines/>
        <w:numPr>
          <w:ilvl w:val="2"/>
          <w:numId w:val="6"/>
        </w:numPr>
        <w:tabs>
          <w:tab w:val="left" w:pos="1560"/>
        </w:tabs>
        <w:suppressAutoHyphens/>
        <w:spacing w:before="240" w:beforeAutospacing="0" w:after="120" w:afterAutospacing="0" w:line="259" w:lineRule="auto"/>
        <w:ind w:left="0" w:firstLine="709"/>
        <w:jc w:val="both"/>
        <w:rPr>
          <w:rFonts w:ascii="Tahoma" w:hAnsi="Tahoma" w:cs="Tahoma"/>
          <w:kern w:val="0"/>
          <w:sz w:val="24"/>
          <w:szCs w:val="24"/>
        </w:rPr>
      </w:pPr>
      <w:bookmarkStart w:id="46" w:name="_Toc164849596"/>
      <w:bookmarkStart w:id="47" w:name="_Toc235019874"/>
      <w:r w:rsidRPr="00440A78">
        <w:rPr>
          <w:rFonts w:ascii="Tahoma" w:hAnsi="Tahoma" w:cs="Tahoma"/>
          <w:kern w:val="0"/>
          <w:sz w:val="24"/>
          <w:szCs w:val="24"/>
        </w:rPr>
        <w:t>Требования к электропомещениям</w:t>
      </w:r>
      <w:bookmarkEnd w:id="46"/>
      <w:bookmarkEnd w:id="47"/>
    </w:p>
    <w:p w14:paraId="65232D54" w14:textId="77777777" w:rsidR="004E55CA" w:rsidRPr="00440A78" w:rsidRDefault="004E55CA" w:rsidP="004E55CA">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sz w:val="24"/>
          <w:szCs w:val="24"/>
        </w:rPr>
        <w:t>Планировку электротехнических помещений выполнить с учетом разделения по классу напряжения, назначению и оптимальной организации кабельных коммуникаций.</w:t>
      </w:r>
    </w:p>
    <w:p w14:paraId="118EDF89" w14:textId="77777777" w:rsidR="004E55CA" w:rsidRPr="00440A78" w:rsidRDefault="004E55CA" w:rsidP="004E55CA">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Предусмотреть отдельные электропомещения для размещения низковольтных щитов ТП, ПСУ и ЩСУ вблизи технологического оборудования. Расстояние между технологическим оборудованием и электропомещением, от которого оно подключено, не должно превышать 30-50 метров по пути следования.</w:t>
      </w:r>
    </w:p>
    <w:p w14:paraId="31225374" w14:textId="77777777" w:rsidR="004E55CA" w:rsidRPr="00440A78" w:rsidRDefault="004E55CA" w:rsidP="004E55CA">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Для </w:t>
      </w:r>
      <w:r w:rsidRPr="00440A78">
        <w:rPr>
          <w:rFonts w:ascii="Tahoma" w:hAnsi="Tahoma" w:cs="Tahoma"/>
          <w:bCs/>
          <w:sz w:val="24"/>
          <w:szCs w:val="24"/>
        </w:rPr>
        <w:t>устройства</w:t>
      </w:r>
      <w:r w:rsidRPr="00440A78">
        <w:rPr>
          <w:rFonts w:ascii="Tahoma" w:hAnsi="Tahoma" w:cs="Tahoma"/>
          <w:bCs/>
          <w:iCs/>
          <w:sz w:val="24"/>
          <w:szCs w:val="24"/>
        </w:rPr>
        <w:t xml:space="preserve"> кабельных сетей предусмотреть проходные и полупроходные кабельные этажи или кабельные каналы.</w:t>
      </w:r>
    </w:p>
    <w:p w14:paraId="0CE843F6" w14:textId="77777777" w:rsidR="004E55CA" w:rsidRPr="00440A78" w:rsidRDefault="004E55CA" w:rsidP="004E55CA">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Электротехнические и кроссовые помещения являются чистыми, с отделкой стен и полов современными материалами без образования пыли, и температурой в помещении до +20°С.</w:t>
      </w:r>
    </w:p>
    <w:p w14:paraId="4583FE65" w14:textId="77777777" w:rsidR="004E55CA" w:rsidRPr="00440A78" w:rsidRDefault="004E55CA" w:rsidP="004E55CA">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Оснащение помещений вспомогательными системами (освещение, вентиляция, отопления и кондиционирования) выполнить в соответствии с требованиями ПУЭ.</w:t>
      </w:r>
    </w:p>
    <w:p w14:paraId="73C35436" w14:textId="77777777" w:rsidR="004E55CA" w:rsidRPr="00440A78" w:rsidRDefault="004E55CA" w:rsidP="004E55CA">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Электропомещения с преобразовательными устройствами (УПП, ЧРП и пр.) должны быть оборудованы кондиционерами и установками приточно-вытяжной вентиляции для обеспечения нормальных тепловых условий работы электрооборудования, а также для создания некоторого избыточного давления воздуха в помещениях в целях снижения запыленности. Воздух, подаваемый в помещения извне, должен быть предварительно очищен от пыли.</w:t>
      </w:r>
    </w:p>
    <w:p w14:paraId="27828E8F" w14:textId="77777777" w:rsidR="004E55CA" w:rsidRPr="00440A78" w:rsidRDefault="004E55CA" w:rsidP="004E55CA">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Система вентиляции электропомещений должна соответствовать требованиям п.п. 4.2.104 – 4.2.106, 4.2.119, 4.2.222, 4.2.223 ПУЭ.</w:t>
      </w:r>
    </w:p>
    <w:p w14:paraId="56A3D000" w14:textId="77777777" w:rsidR="004E55CA" w:rsidRPr="00440A78" w:rsidRDefault="004E55CA" w:rsidP="004E55CA">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Для помещений АСУ и АСУТП необходимо руководствоваться параметрами микроклимата, указанными в п. 4.3.1 «Требований к техническим помещений структурных подразделений ПАО «ГМК «Норильский никель».</w:t>
      </w:r>
    </w:p>
    <w:p w14:paraId="656F77D9" w14:textId="77777777" w:rsidR="004E55CA" w:rsidRPr="00440A78" w:rsidRDefault="004E55CA" w:rsidP="004E55CA">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Выполнить огнезащитное покрытие конструкций и кабельной продукции в электропомещениях.</w:t>
      </w:r>
    </w:p>
    <w:p w14:paraId="0055B699" w14:textId="77777777" w:rsidR="004E55CA" w:rsidRPr="00440A78" w:rsidRDefault="004E55CA" w:rsidP="004E55CA">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Конструкция трансформаторных камер и КТП должна обеспечить беспрепятственный выкат трансформаторов, а также их дальнейшую транспортировку к месту погрузки на автотранспорт. </w:t>
      </w:r>
    </w:p>
    <w:p w14:paraId="734ABB3C" w14:textId="77777777" w:rsidR="004E55CA" w:rsidRPr="00440A78" w:rsidRDefault="004E55CA" w:rsidP="004E55CA">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Предусмотреть устройство подъездных путей, площадок и грузоподъемных механизмов для производства ремонтов и замены оборудования.</w:t>
      </w:r>
    </w:p>
    <w:p w14:paraId="50F9CC6F" w14:textId="77777777" w:rsidR="00B34B54" w:rsidRPr="00440A78" w:rsidRDefault="00B34B54" w:rsidP="00626A28">
      <w:pPr>
        <w:pStyle w:val="10"/>
        <w:keepNext/>
        <w:keepLines/>
        <w:numPr>
          <w:ilvl w:val="2"/>
          <w:numId w:val="6"/>
        </w:numPr>
        <w:tabs>
          <w:tab w:val="left" w:pos="1560"/>
        </w:tabs>
        <w:suppressAutoHyphens/>
        <w:spacing w:before="240" w:beforeAutospacing="0" w:after="120" w:afterAutospacing="0" w:line="259" w:lineRule="auto"/>
        <w:ind w:left="0" w:firstLine="709"/>
        <w:jc w:val="both"/>
        <w:rPr>
          <w:rFonts w:ascii="Tahoma" w:hAnsi="Tahoma" w:cs="Tahoma"/>
          <w:kern w:val="0"/>
          <w:sz w:val="24"/>
          <w:szCs w:val="24"/>
        </w:rPr>
      </w:pPr>
      <w:bookmarkStart w:id="48" w:name="_Toc164849597"/>
      <w:bookmarkStart w:id="49" w:name="_Toc235019875"/>
      <w:r w:rsidRPr="00440A78">
        <w:rPr>
          <w:rFonts w:ascii="Tahoma" w:hAnsi="Tahoma" w:cs="Tahoma"/>
          <w:kern w:val="0"/>
          <w:sz w:val="24"/>
          <w:szCs w:val="24"/>
        </w:rPr>
        <w:t>Требования к питанию систем АСУТП</w:t>
      </w:r>
      <w:bookmarkEnd w:id="48"/>
      <w:bookmarkEnd w:id="49"/>
    </w:p>
    <w:p w14:paraId="5B413DF7" w14:textId="77777777" w:rsidR="00056EE5" w:rsidRPr="00440A78" w:rsidRDefault="00056EE5"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Систему электроснабжения средств автоматизации выполнить в электротехнической части проекта.</w:t>
      </w:r>
    </w:p>
    <w:p w14:paraId="0347CDF3" w14:textId="72020031" w:rsidR="00056EE5" w:rsidRPr="00440A78" w:rsidRDefault="00056EE5" w:rsidP="001F72E9">
      <w:pPr>
        <w:suppressAutoHyphens/>
        <w:spacing w:after="60" w:line="254" w:lineRule="auto"/>
        <w:ind w:firstLine="709"/>
        <w:contextualSpacing/>
        <w:jc w:val="both"/>
        <w:rPr>
          <w:rFonts w:ascii="Tahoma" w:hAnsi="Tahoma" w:cs="Tahoma"/>
          <w:bCs/>
          <w:color w:val="FF0000"/>
          <w:sz w:val="24"/>
          <w:szCs w:val="24"/>
        </w:rPr>
      </w:pPr>
      <w:r w:rsidRPr="00440A78">
        <w:rPr>
          <w:rFonts w:ascii="Tahoma" w:hAnsi="Tahoma" w:cs="Tahoma"/>
          <w:bCs/>
          <w:sz w:val="24"/>
          <w:szCs w:val="24"/>
        </w:rPr>
        <w:t>При проектировании руководствоваться требованиями п.</w:t>
      </w:r>
      <w:r w:rsidR="007F7E7C" w:rsidRPr="00440A78">
        <w:rPr>
          <w:rFonts w:ascii="Tahoma" w:hAnsi="Tahoma" w:cs="Tahoma"/>
          <w:bCs/>
          <w:sz w:val="24"/>
          <w:szCs w:val="24"/>
        </w:rPr>
        <w:t>8.8</w:t>
      </w:r>
      <w:r w:rsidRPr="00440A78">
        <w:rPr>
          <w:rFonts w:ascii="Tahoma" w:hAnsi="Tahoma" w:cs="Tahoma"/>
          <w:bCs/>
          <w:sz w:val="24"/>
          <w:szCs w:val="24"/>
        </w:rPr>
        <w:t xml:space="preserve"> настоящих ТУ. </w:t>
      </w:r>
    </w:p>
    <w:p w14:paraId="215F50A0" w14:textId="77777777" w:rsidR="00B34B54" w:rsidRPr="00440A78" w:rsidRDefault="00B34B54"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50" w:name="_Toc164849598"/>
      <w:bookmarkStart w:id="51" w:name="_Toc235019876"/>
      <w:r w:rsidRPr="00440A78">
        <w:rPr>
          <w:rFonts w:ascii="Tahoma" w:hAnsi="Tahoma" w:cs="Tahoma"/>
          <w:kern w:val="0"/>
          <w:sz w:val="24"/>
          <w:szCs w:val="24"/>
        </w:rPr>
        <w:lastRenderedPageBreak/>
        <w:t>Требования к системам водоснабжения</w:t>
      </w:r>
      <w:bookmarkEnd w:id="50"/>
      <w:bookmarkEnd w:id="51"/>
    </w:p>
    <w:p w14:paraId="60A4D56D" w14:textId="77777777" w:rsidR="00B34B54" w:rsidRPr="00440A78" w:rsidRDefault="00B34B54" w:rsidP="00626A28">
      <w:pPr>
        <w:pStyle w:val="10"/>
        <w:keepNext/>
        <w:keepLines/>
        <w:numPr>
          <w:ilvl w:val="2"/>
          <w:numId w:val="6"/>
        </w:numPr>
        <w:tabs>
          <w:tab w:val="left" w:pos="1560"/>
        </w:tabs>
        <w:suppressAutoHyphens/>
        <w:spacing w:before="240" w:beforeAutospacing="0" w:after="120" w:afterAutospacing="0" w:line="259" w:lineRule="auto"/>
        <w:ind w:left="0" w:firstLine="709"/>
        <w:jc w:val="both"/>
        <w:rPr>
          <w:rFonts w:ascii="Tahoma" w:hAnsi="Tahoma" w:cs="Tahoma"/>
          <w:kern w:val="0"/>
          <w:sz w:val="24"/>
          <w:szCs w:val="24"/>
        </w:rPr>
      </w:pPr>
      <w:bookmarkStart w:id="52" w:name="_Toc164849599"/>
      <w:bookmarkStart w:id="53" w:name="_Toc235019877"/>
      <w:r w:rsidRPr="00440A78">
        <w:rPr>
          <w:rFonts w:ascii="Tahoma" w:hAnsi="Tahoma" w:cs="Tahoma"/>
          <w:kern w:val="0"/>
          <w:sz w:val="24"/>
          <w:szCs w:val="24"/>
        </w:rPr>
        <w:t>Общие требования к сетям и системам водоснабжения</w:t>
      </w:r>
      <w:bookmarkEnd w:id="52"/>
      <w:bookmarkEnd w:id="53"/>
    </w:p>
    <w:p w14:paraId="30515C91" w14:textId="77777777" w:rsidR="00056EE5" w:rsidRPr="00440A78" w:rsidRDefault="00056EE5"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Техническая документация по подразделу «Система водоснабжения» должна разрабатываться в соответствии с нормативными документами, действующими в Российской Федерации:</w:t>
      </w:r>
    </w:p>
    <w:p w14:paraId="3C58FD4B" w14:textId="21FFFCB9" w:rsidR="00056EE5" w:rsidRPr="00440A78" w:rsidRDefault="00FE7815"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СП 31.13330.2021</w:t>
      </w:r>
      <w:r w:rsidR="00056EE5" w:rsidRPr="00440A78">
        <w:rPr>
          <w:rFonts w:ascii="Tahoma" w:hAnsi="Tahoma" w:cs="Tahoma"/>
          <w:bCs/>
          <w:iCs/>
          <w:sz w:val="24"/>
          <w:szCs w:val="24"/>
        </w:rPr>
        <w:t xml:space="preserve"> (актуализированная версия СНиП 2.04.02-84) Водоснабжение. Наружные сети и сооружения»;</w:t>
      </w:r>
    </w:p>
    <w:p w14:paraId="3CF9FF30" w14:textId="74EB2C1E" w:rsidR="00056EE5" w:rsidRPr="00440A78" w:rsidRDefault="00FE7815"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СП 30.13330.2020</w:t>
      </w:r>
      <w:r w:rsidR="00056EE5" w:rsidRPr="00440A78">
        <w:rPr>
          <w:rFonts w:ascii="Tahoma" w:hAnsi="Tahoma" w:cs="Tahoma"/>
          <w:bCs/>
          <w:iCs/>
          <w:sz w:val="24"/>
          <w:szCs w:val="24"/>
        </w:rPr>
        <w:t xml:space="preserve"> (актуализированная версия СНиП 2.04.01-85) «Внутренний водопровод и канализация зданий»;</w:t>
      </w:r>
    </w:p>
    <w:p w14:paraId="5DBF9F37" w14:textId="77777777" w:rsidR="00056EE5" w:rsidRPr="00440A78" w:rsidRDefault="00056EE5"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СП 10.13130.2020 «Внутренний противопожарный водопровод. Нормы и правила проектирования»;</w:t>
      </w:r>
    </w:p>
    <w:p w14:paraId="1B4BE576" w14:textId="77777777" w:rsidR="00056EE5" w:rsidRPr="00440A78" w:rsidRDefault="00056EE5"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СП 8.13130.2020 «Системы противопожарной защиты. Источники наружного противопожарного водоснабжения. Требования пожарной безопасности».</w:t>
      </w:r>
    </w:p>
    <w:p w14:paraId="4643A12D" w14:textId="2532027D" w:rsidR="00056EE5" w:rsidRPr="00440A78" w:rsidRDefault="00056EE5"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Решения по подключению вновь проектируемых объектов к источникам водоснабжения (производственной и хозяйственно-питьевой воды) принять</w:t>
      </w:r>
      <w:r w:rsidR="00122921" w:rsidRPr="00440A78">
        <w:rPr>
          <w:rFonts w:ascii="Tahoma" w:hAnsi="Tahoma" w:cs="Tahoma"/>
          <w:bCs/>
          <w:iCs/>
          <w:sz w:val="24"/>
          <w:szCs w:val="24"/>
        </w:rPr>
        <w:t>:</w:t>
      </w:r>
      <w:r w:rsidRPr="00440A78">
        <w:rPr>
          <w:rFonts w:ascii="Tahoma" w:hAnsi="Tahoma" w:cs="Tahoma"/>
          <w:bCs/>
          <w:iCs/>
          <w:sz w:val="24"/>
          <w:szCs w:val="24"/>
        </w:rPr>
        <w:t xml:space="preserve"> </w:t>
      </w:r>
    </w:p>
    <w:p w14:paraId="1C91D2E0" w14:textId="0018B6F2" w:rsidR="00122921" w:rsidRPr="00440A78" w:rsidRDefault="00122921" w:rsidP="008748F8">
      <w:pPr>
        <w:pStyle w:val="a4"/>
        <w:numPr>
          <w:ilvl w:val="0"/>
          <w:numId w:val="3"/>
        </w:numPr>
        <w:tabs>
          <w:tab w:val="left" w:pos="1134"/>
        </w:tabs>
        <w:spacing w:after="120" w:line="254" w:lineRule="auto"/>
        <w:ind w:left="0" w:firstLine="709"/>
        <w:contextualSpacing/>
        <w:jc w:val="both"/>
        <w:rPr>
          <w:rFonts w:ascii="Tahoma" w:eastAsiaTheme="minorHAnsi" w:hAnsi="Tahoma" w:cs="Tahoma"/>
          <w:bCs/>
          <w:sz w:val="24"/>
          <w:szCs w:val="24"/>
          <w:lang w:eastAsia="en-US"/>
        </w:rPr>
      </w:pPr>
      <w:r w:rsidRPr="00440A78">
        <w:rPr>
          <w:rFonts w:ascii="Tahoma" w:eastAsiaTheme="minorHAnsi" w:hAnsi="Tahoma" w:cs="Tahoma"/>
          <w:bCs/>
          <w:sz w:val="24"/>
          <w:szCs w:val="24"/>
          <w:lang w:eastAsia="en-US"/>
        </w:rPr>
        <w:t>с учетом решений, принятых на предыдущих стадиях проектирования;</w:t>
      </w:r>
    </w:p>
    <w:p w14:paraId="68C46935" w14:textId="77777777" w:rsidR="00C334A6" w:rsidRPr="00440A78" w:rsidRDefault="00122921"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в соответствии с ТУ, выданными балансодержателем. При разработке ПД актуализировать Технические условия.</w:t>
      </w:r>
    </w:p>
    <w:p w14:paraId="2B8B12F1" w14:textId="213E2955" w:rsidR="00056EE5" w:rsidRPr="00440A78" w:rsidRDefault="00C334A6" w:rsidP="00C334A6">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 </w:t>
      </w:r>
      <w:r w:rsidR="008D0F66" w:rsidRPr="00440A78">
        <w:rPr>
          <w:rFonts w:ascii="Tahoma" w:hAnsi="Tahoma" w:cs="Tahoma"/>
          <w:bCs/>
          <w:iCs/>
          <w:sz w:val="24"/>
          <w:szCs w:val="24"/>
        </w:rPr>
        <w:t xml:space="preserve">Проектом определить необходимую категорию водоснабжения и предусмотреть технические решения для её обеспечения. </w:t>
      </w:r>
      <w:r w:rsidR="00056EE5" w:rsidRPr="00440A78">
        <w:rPr>
          <w:rFonts w:ascii="Tahoma" w:hAnsi="Tahoma" w:cs="Tahoma"/>
          <w:bCs/>
          <w:iCs/>
          <w:sz w:val="24"/>
          <w:szCs w:val="24"/>
        </w:rPr>
        <w:t>Принятые решения должны обеспечивать условия безаварийной эксплуатации установленного оборудования, трубопроводов, отдельных элементов и систем.</w:t>
      </w:r>
    </w:p>
    <w:p w14:paraId="116267FE" w14:textId="77777777" w:rsidR="00056EE5" w:rsidRPr="00440A78" w:rsidRDefault="00056EE5"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Разрабатываемой документацией в части водоснабжения и водоотведения предусмотреть: </w:t>
      </w:r>
    </w:p>
    <w:p w14:paraId="073C36D8" w14:textId="4842F93A" w:rsidR="00056EE5" w:rsidRPr="00440A78" w:rsidRDefault="001A6CE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 </w:t>
      </w:r>
      <w:r w:rsidR="00056EE5" w:rsidRPr="00440A78">
        <w:rPr>
          <w:rFonts w:ascii="Tahoma" w:hAnsi="Tahoma" w:cs="Tahoma"/>
          <w:bCs/>
          <w:iCs/>
          <w:sz w:val="24"/>
          <w:szCs w:val="24"/>
        </w:rPr>
        <w:t>разработку балансовой схемы (в виде схем и таблиц), отражающей водопотребление/водоотведение объектов проектирования</w:t>
      </w:r>
      <w:r w:rsidRPr="00440A78">
        <w:rPr>
          <w:rFonts w:ascii="Tahoma" w:hAnsi="Tahoma" w:cs="Tahoma"/>
          <w:bCs/>
          <w:iCs/>
          <w:sz w:val="24"/>
          <w:szCs w:val="24"/>
        </w:rPr>
        <w:t>;</w:t>
      </w:r>
    </w:p>
    <w:p w14:paraId="2C10BF75" w14:textId="629FA0E8" w:rsidR="00056EE5" w:rsidRPr="00440A78" w:rsidRDefault="001A6CE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 </w:t>
      </w:r>
      <w:r w:rsidR="00056EE5" w:rsidRPr="00440A78">
        <w:rPr>
          <w:rFonts w:ascii="Tahoma" w:hAnsi="Tahoma" w:cs="Tahoma"/>
          <w:bCs/>
          <w:iCs/>
          <w:sz w:val="24"/>
          <w:szCs w:val="24"/>
        </w:rPr>
        <w:t>разработку принципиальных схем вновь возводимых наружных сетей с нанесением на генплан (допускается совмещение на общем плане различных инженерных сетей: водоснабжение, водоотведение, теплофикация, газопроводы и т.д.)</w:t>
      </w:r>
      <w:r w:rsidRPr="00440A78">
        <w:rPr>
          <w:rFonts w:ascii="Tahoma" w:hAnsi="Tahoma" w:cs="Tahoma"/>
          <w:bCs/>
          <w:iCs/>
          <w:sz w:val="24"/>
          <w:szCs w:val="24"/>
        </w:rPr>
        <w:t>;</w:t>
      </w:r>
    </w:p>
    <w:p w14:paraId="20ECC7F0" w14:textId="3762C90E" w:rsidR="001A6CE7" w:rsidRPr="00440A78" w:rsidRDefault="001A6CE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 разработку планов и аксонометрических схем вновь возводимых внутренних сетей водоснабжения в соответствии с ГОСТ 21.601-2011 (выполнить на стадии ПД);</w:t>
      </w:r>
    </w:p>
    <w:p w14:paraId="198DADD1" w14:textId="3322BFD2" w:rsidR="00056EE5" w:rsidRPr="00440A78" w:rsidRDefault="001A6CE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 </w:t>
      </w:r>
      <w:r w:rsidR="00056EE5" w:rsidRPr="00440A78">
        <w:rPr>
          <w:rFonts w:ascii="Tahoma" w:hAnsi="Tahoma" w:cs="Tahoma"/>
          <w:bCs/>
          <w:iCs/>
          <w:sz w:val="24"/>
          <w:szCs w:val="24"/>
        </w:rPr>
        <w:t>выполнение гидравлических расчетов вновь проектируемых трубопроводов с учетом существующих трубопроводов;</w:t>
      </w:r>
    </w:p>
    <w:p w14:paraId="6B51FB3F" w14:textId="7918A82A" w:rsidR="00056EE5" w:rsidRPr="00440A78" w:rsidRDefault="001A6CE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 </w:t>
      </w:r>
      <w:r w:rsidR="00056EE5" w:rsidRPr="00440A78">
        <w:rPr>
          <w:rFonts w:ascii="Tahoma" w:hAnsi="Tahoma" w:cs="Tahoma"/>
          <w:bCs/>
          <w:iCs/>
          <w:sz w:val="24"/>
          <w:szCs w:val="24"/>
        </w:rPr>
        <w:t>прокладку необходимого количества трубопроводов в соответствии с требованиями нормативной документации для обеспечения необходимой категории водоснабжения;</w:t>
      </w:r>
    </w:p>
    <w:p w14:paraId="4320954D" w14:textId="7B3EA63B" w:rsidR="00056EE5" w:rsidRPr="00440A78" w:rsidRDefault="001A6CE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 </w:t>
      </w:r>
      <w:r w:rsidR="00056EE5" w:rsidRPr="00440A78">
        <w:rPr>
          <w:rFonts w:ascii="Tahoma" w:hAnsi="Tahoma" w:cs="Tahoma"/>
          <w:bCs/>
          <w:iCs/>
          <w:sz w:val="24"/>
          <w:szCs w:val="24"/>
        </w:rPr>
        <w:t>прокладку трубопроводов по вновь проектируемым проходным коммуникационным эстакадам и существующим эстакадам;</w:t>
      </w:r>
    </w:p>
    <w:p w14:paraId="540C76B9" w14:textId="4C6002C2" w:rsidR="00056EE5" w:rsidRPr="00440A78" w:rsidRDefault="001A6CE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 </w:t>
      </w:r>
      <w:r w:rsidR="00056EE5" w:rsidRPr="00440A78">
        <w:rPr>
          <w:rFonts w:ascii="Tahoma" w:hAnsi="Tahoma" w:cs="Tahoma"/>
          <w:bCs/>
          <w:iCs/>
          <w:sz w:val="24"/>
          <w:szCs w:val="24"/>
        </w:rPr>
        <w:t>установку запорно-регулирующей арматуры с местным и дистанционным управлением от автоматизированных систем управления</w:t>
      </w:r>
      <w:r w:rsidRPr="00440A78">
        <w:rPr>
          <w:rFonts w:ascii="Tahoma" w:hAnsi="Tahoma" w:cs="Tahoma"/>
          <w:bCs/>
          <w:iCs/>
          <w:sz w:val="24"/>
          <w:szCs w:val="24"/>
        </w:rPr>
        <w:t>;</w:t>
      </w:r>
    </w:p>
    <w:p w14:paraId="324AABE9" w14:textId="0F6DAEBD" w:rsidR="001A6CE7" w:rsidRPr="00440A78" w:rsidRDefault="001A6CE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 разработку схем автоматизации в случае применения автоматизированных устройств в системах водоснабжения;</w:t>
      </w:r>
    </w:p>
    <w:p w14:paraId="7D33898B" w14:textId="1A569A68" w:rsidR="00056EE5" w:rsidRPr="00440A78" w:rsidRDefault="001E3BEA"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lastRenderedPageBreak/>
        <w:t xml:space="preserve"> </w:t>
      </w:r>
      <w:r w:rsidR="00056EE5" w:rsidRPr="00440A78">
        <w:rPr>
          <w:rFonts w:ascii="Tahoma" w:hAnsi="Tahoma" w:cs="Tahoma"/>
          <w:bCs/>
          <w:iCs/>
          <w:sz w:val="24"/>
          <w:szCs w:val="24"/>
        </w:rPr>
        <w:t xml:space="preserve">установку достаточного количества приборов технического учета расхода воды на внутриплощадочных системах водоснабжения и водоотведения. Количество приборов учета на вновь проектируемых сетях водоснабжения и водоотведения должны обеспечить контроль (в том числе технологический) и регулировку баланса всех вновь проектируемых и реконструируемых систем водоснабжения. Узлы учета должны обеспечивать передачу данных в режиме реального времени по сетям проектируемых АСУТП с интеграцией с сетью </w:t>
      </w:r>
      <w:r w:rsidR="001A6CE7" w:rsidRPr="00440A78">
        <w:rPr>
          <w:rFonts w:ascii="Tahoma" w:hAnsi="Tahoma" w:cs="Tahoma"/>
          <w:bCs/>
          <w:iCs/>
          <w:sz w:val="24"/>
          <w:szCs w:val="24"/>
        </w:rPr>
        <w:t xml:space="preserve">предприятия </w:t>
      </w:r>
      <w:r w:rsidR="00056EE5" w:rsidRPr="00440A78">
        <w:rPr>
          <w:rFonts w:ascii="Tahoma" w:hAnsi="Tahoma" w:cs="Tahoma"/>
          <w:bCs/>
          <w:iCs/>
          <w:sz w:val="24"/>
          <w:szCs w:val="24"/>
        </w:rPr>
        <w:t>на верхнем уровне;</w:t>
      </w:r>
    </w:p>
    <w:p w14:paraId="3D30A0BE" w14:textId="076E37AA" w:rsidR="00056EE5" w:rsidRPr="00440A78" w:rsidRDefault="001A6CE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 </w:t>
      </w:r>
      <w:r w:rsidR="00056EE5" w:rsidRPr="00440A78">
        <w:rPr>
          <w:rFonts w:ascii="Tahoma" w:hAnsi="Tahoma" w:cs="Tahoma"/>
          <w:bCs/>
          <w:iCs/>
          <w:sz w:val="24"/>
          <w:szCs w:val="24"/>
        </w:rPr>
        <w:t>установку приборов коммерческого учета на границах подключения к сетям водоснабжения сторонней энергоснабжающей организации (если применимо), с выводом информации в АСКУЭ. Размещение приборов учета выполнить в максимальной близости к границам подключения</w:t>
      </w:r>
      <w:r w:rsidRPr="00440A78">
        <w:rPr>
          <w:rFonts w:ascii="Tahoma" w:hAnsi="Tahoma" w:cs="Tahoma"/>
          <w:bCs/>
          <w:iCs/>
          <w:sz w:val="24"/>
          <w:szCs w:val="24"/>
        </w:rPr>
        <w:t>;</w:t>
      </w:r>
    </w:p>
    <w:p w14:paraId="0D936D9F" w14:textId="602AF2F1" w:rsidR="00056EE5" w:rsidRPr="00440A78" w:rsidRDefault="001A6CE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 </w:t>
      </w:r>
      <w:r w:rsidR="00056EE5" w:rsidRPr="00440A78">
        <w:rPr>
          <w:rFonts w:ascii="Tahoma" w:hAnsi="Tahoma" w:cs="Tahoma"/>
          <w:bCs/>
          <w:iCs/>
          <w:sz w:val="24"/>
          <w:szCs w:val="24"/>
        </w:rPr>
        <w:t xml:space="preserve">площадки обслуживания для обеспечения доступа к </w:t>
      </w:r>
      <w:r w:rsidR="001E3BEA" w:rsidRPr="00440A78">
        <w:rPr>
          <w:rFonts w:ascii="Tahoma" w:hAnsi="Tahoma" w:cs="Tahoma"/>
          <w:bCs/>
          <w:iCs/>
          <w:sz w:val="24"/>
          <w:szCs w:val="24"/>
        </w:rPr>
        <w:t>КИП</w:t>
      </w:r>
      <w:r w:rsidR="00056EE5" w:rsidRPr="00440A78">
        <w:rPr>
          <w:rFonts w:ascii="Tahoma" w:hAnsi="Tahoma" w:cs="Tahoma"/>
          <w:bCs/>
          <w:iCs/>
          <w:sz w:val="24"/>
          <w:szCs w:val="24"/>
        </w:rPr>
        <w:t xml:space="preserve"> и запорно-регулирующей арматуре</w:t>
      </w:r>
      <w:r w:rsidRPr="00440A78">
        <w:rPr>
          <w:rFonts w:ascii="Tahoma" w:hAnsi="Tahoma" w:cs="Tahoma"/>
          <w:bCs/>
          <w:iCs/>
          <w:sz w:val="24"/>
          <w:szCs w:val="24"/>
        </w:rPr>
        <w:t>;</w:t>
      </w:r>
    </w:p>
    <w:p w14:paraId="6BE12302" w14:textId="6AB6EA27" w:rsidR="00056EE5" w:rsidRPr="00440A78" w:rsidRDefault="001A6CE7"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 </w:t>
      </w:r>
      <w:r w:rsidR="00056EE5" w:rsidRPr="00440A78">
        <w:rPr>
          <w:rFonts w:ascii="Tahoma" w:hAnsi="Tahoma" w:cs="Tahoma"/>
          <w:bCs/>
          <w:iCs/>
          <w:sz w:val="24"/>
          <w:szCs w:val="24"/>
        </w:rPr>
        <w:t>теплые помещениях для размещения в них приборов учета в целях обеспечения необходимого температурного режима эксплуатации</w:t>
      </w:r>
      <w:r w:rsidR="001E3BEA" w:rsidRPr="00440A78">
        <w:rPr>
          <w:rFonts w:ascii="Tahoma" w:hAnsi="Tahoma" w:cs="Tahoma"/>
          <w:bCs/>
          <w:iCs/>
          <w:sz w:val="24"/>
          <w:szCs w:val="24"/>
        </w:rPr>
        <w:t>;</w:t>
      </w:r>
    </w:p>
    <w:p w14:paraId="3708F10C" w14:textId="73AE1561" w:rsidR="00056EE5" w:rsidRPr="00440A78" w:rsidRDefault="001E3BEA"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 </w:t>
      </w:r>
      <w:r w:rsidR="00056EE5" w:rsidRPr="00440A78">
        <w:rPr>
          <w:rFonts w:ascii="Tahoma" w:hAnsi="Tahoma" w:cs="Tahoma"/>
          <w:bCs/>
          <w:iCs/>
          <w:sz w:val="24"/>
          <w:szCs w:val="24"/>
        </w:rPr>
        <w:t xml:space="preserve">мероприятия, исключающие </w:t>
      </w:r>
      <w:r w:rsidR="00022B6F" w:rsidRPr="00440A78">
        <w:rPr>
          <w:rFonts w:ascii="Tahoma" w:hAnsi="Tahoma" w:cs="Tahoma"/>
          <w:bCs/>
          <w:iCs/>
          <w:sz w:val="24"/>
          <w:szCs w:val="24"/>
        </w:rPr>
        <w:t>замораживание</w:t>
      </w:r>
      <w:r w:rsidR="00056EE5" w:rsidRPr="00440A78">
        <w:rPr>
          <w:rFonts w:ascii="Tahoma" w:hAnsi="Tahoma" w:cs="Tahoma"/>
          <w:bCs/>
          <w:iCs/>
          <w:sz w:val="24"/>
          <w:szCs w:val="24"/>
        </w:rPr>
        <w:t xml:space="preserve"> трубопроводов хозяйственно-питьевого, противопожарного и производственного водоснабжения.</w:t>
      </w:r>
    </w:p>
    <w:p w14:paraId="6D1433CC" w14:textId="77777777" w:rsidR="00056EE5" w:rsidRPr="00440A78" w:rsidRDefault="00056EE5"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При размещении оборудования, арматуры и трубопроводов учитывать указания п. 13 СП 31.13330.2021 и иных НТД действующих в РФ.</w:t>
      </w:r>
    </w:p>
    <w:p w14:paraId="08BDB632" w14:textId="77777777" w:rsidR="00056EE5" w:rsidRPr="00440A78" w:rsidRDefault="00056EE5"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Применяемое оборудование, материалы, запорно-регулирующая арматура, соединительные детали трубопроводов, изоляционные покрытия должны быть стойкими к транспортируемой среде, атмосферной коррозии; должны быть сертифицированы в установленном порядке, разрешенные к применению в РФ.</w:t>
      </w:r>
    </w:p>
    <w:p w14:paraId="54888A4E" w14:textId="032EA3FF" w:rsidR="00056EE5" w:rsidRPr="00440A78" w:rsidRDefault="00056EE5"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Используем</w:t>
      </w:r>
      <w:r w:rsidR="007F0D93" w:rsidRPr="00440A78">
        <w:rPr>
          <w:rFonts w:ascii="Tahoma" w:hAnsi="Tahoma" w:cs="Tahoma"/>
          <w:bCs/>
          <w:iCs/>
          <w:sz w:val="24"/>
          <w:szCs w:val="24"/>
        </w:rPr>
        <w:t>ые</w:t>
      </w:r>
      <w:r w:rsidRPr="00440A78">
        <w:rPr>
          <w:rFonts w:ascii="Tahoma" w:hAnsi="Tahoma" w:cs="Tahoma"/>
          <w:bCs/>
          <w:iCs/>
          <w:sz w:val="24"/>
          <w:szCs w:val="24"/>
        </w:rPr>
        <w:t xml:space="preserve"> в проекте оборудование, трубопроводн</w:t>
      </w:r>
      <w:r w:rsidR="007F0D93" w:rsidRPr="00440A78">
        <w:rPr>
          <w:rFonts w:ascii="Tahoma" w:hAnsi="Tahoma" w:cs="Tahoma"/>
          <w:bCs/>
          <w:iCs/>
          <w:sz w:val="24"/>
          <w:szCs w:val="24"/>
        </w:rPr>
        <w:t>ую</w:t>
      </w:r>
      <w:r w:rsidRPr="00440A78">
        <w:rPr>
          <w:rFonts w:ascii="Tahoma" w:hAnsi="Tahoma" w:cs="Tahoma"/>
          <w:bCs/>
          <w:iCs/>
          <w:sz w:val="24"/>
          <w:szCs w:val="24"/>
        </w:rPr>
        <w:t xml:space="preserve"> арматуру, датчики и приборы учёта необходимо согласовать с Заказчиком.</w:t>
      </w:r>
    </w:p>
    <w:p w14:paraId="3B66CCF4" w14:textId="77777777" w:rsidR="00B34B54" w:rsidRPr="00440A78" w:rsidRDefault="00B34B54" w:rsidP="00626A28">
      <w:pPr>
        <w:pStyle w:val="10"/>
        <w:keepNext/>
        <w:keepLines/>
        <w:numPr>
          <w:ilvl w:val="2"/>
          <w:numId w:val="6"/>
        </w:numPr>
        <w:tabs>
          <w:tab w:val="left" w:pos="1560"/>
        </w:tabs>
        <w:suppressAutoHyphens/>
        <w:spacing w:before="240" w:beforeAutospacing="0" w:after="120" w:afterAutospacing="0" w:line="259" w:lineRule="auto"/>
        <w:ind w:left="0" w:firstLine="709"/>
        <w:jc w:val="both"/>
        <w:rPr>
          <w:rFonts w:ascii="Tahoma" w:hAnsi="Tahoma" w:cs="Tahoma"/>
          <w:kern w:val="0"/>
          <w:sz w:val="24"/>
          <w:szCs w:val="24"/>
        </w:rPr>
      </w:pPr>
      <w:bookmarkStart w:id="54" w:name="_Toc164849600"/>
      <w:bookmarkStart w:id="55" w:name="_Toc235019878"/>
      <w:r w:rsidRPr="00440A78">
        <w:rPr>
          <w:rFonts w:ascii="Tahoma" w:hAnsi="Tahoma" w:cs="Tahoma"/>
          <w:kern w:val="0"/>
          <w:sz w:val="24"/>
          <w:szCs w:val="24"/>
        </w:rPr>
        <w:t>Требования к системе хозяйственно-питьевого водоснабжения</w:t>
      </w:r>
      <w:bookmarkEnd w:id="54"/>
      <w:bookmarkEnd w:id="55"/>
    </w:p>
    <w:p w14:paraId="30B91DB3" w14:textId="6C1EBE59" w:rsidR="00DC2253" w:rsidRPr="00440A78" w:rsidRDefault="00DC2253"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Выполнить подключение потребителей для нужд хозяйственного-питьевого</w:t>
      </w:r>
      <w:r w:rsidR="007F0D93" w:rsidRPr="00440A78">
        <w:rPr>
          <w:rFonts w:ascii="Tahoma" w:hAnsi="Tahoma" w:cs="Tahoma"/>
          <w:bCs/>
          <w:iCs/>
          <w:sz w:val="24"/>
          <w:szCs w:val="24"/>
        </w:rPr>
        <w:t xml:space="preserve"> водоснабжения</w:t>
      </w:r>
      <w:r w:rsidRPr="00440A78">
        <w:rPr>
          <w:rFonts w:ascii="Tahoma" w:hAnsi="Tahoma" w:cs="Tahoma"/>
          <w:bCs/>
          <w:iCs/>
          <w:sz w:val="24"/>
          <w:szCs w:val="24"/>
        </w:rPr>
        <w:t xml:space="preserve"> от существующих сетей</w:t>
      </w:r>
      <w:r w:rsidR="007F0D93" w:rsidRPr="00440A78">
        <w:rPr>
          <w:rFonts w:ascii="Tahoma" w:hAnsi="Tahoma" w:cs="Tahoma"/>
          <w:bCs/>
          <w:i/>
          <w:color w:val="0070C0"/>
          <w:sz w:val="24"/>
          <w:szCs w:val="24"/>
        </w:rPr>
        <w:t>.</w:t>
      </w:r>
    </w:p>
    <w:p w14:paraId="64149C79" w14:textId="77777777" w:rsidR="00DC2253" w:rsidRPr="00440A78" w:rsidRDefault="00DC2253"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С целью соблюдения эстетического вида помещений минимизировать количество опусков, выполненных открыто по стенам.</w:t>
      </w:r>
    </w:p>
    <w:p w14:paraId="05C3A986" w14:textId="77777777" w:rsidR="00DC2253" w:rsidRPr="00440A78" w:rsidRDefault="00DC2253"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Трубопроводы за подвесным потолком теплоизолировать.</w:t>
      </w:r>
    </w:p>
    <w:p w14:paraId="3E4B2BCF" w14:textId="41738CA9" w:rsidR="00DC2253" w:rsidRPr="00440A78" w:rsidRDefault="00DC2253" w:rsidP="001F72E9">
      <w:pPr>
        <w:suppressAutoHyphens/>
        <w:spacing w:after="6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Предусмотреть прокладку всех видов разводящих трубопроводов с обеспечением возможности осмотра и ремонта трубопроводов, а также ремонта установленной запорной арматуры.</w:t>
      </w:r>
    </w:p>
    <w:p w14:paraId="18BD5DBB" w14:textId="77777777" w:rsidR="00B34B54" w:rsidRPr="00440A78" w:rsidRDefault="00B34B54" w:rsidP="00626A28">
      <w:pPr>
        <w:pStyle w:val="10"/>
        <w:keepNext/>
        <w:keepLines/>
        <w:numPr>
          <w:ilvl w:val="2"/>
          <w:numId w:val="6"/>
        </w:numPr>
        <w:tabs>
          <w:tab w:val="left" w:pos="1560"/>
        </w:tabs>
        <w:suppressAutoHyphens/>
        <w:spacing w:before="240" w:beforeAutospacing="0" w:after="120" w:afterAutospacing="0" w:line="259" w:lineRule="auto"/>
        <w:ind w:left="0" w:firstLine="709"/>
        <w:jc w:val="both"/>
        <w:rPr>
          <w:rFonts w:ascii="Tahoma" w:hAnsi="Tahoma" w:cs="Tahoma"/>
          <w:kern w:val="0"/>
          <w:sz w:val="24"/>
          <w:szCs w:val="24"/>
        </w:rPr>
      </w:pPr>
      <w:bookmarkStart w:id="56" w:name="_Toc164849601"/>
      <w:bookmarkStart w:id="57" w:name="_Toc235019879"/>
      <w:r w:rsidRPr="00440A78">
        <w:rPr>
          <w:rFonts w:ascii="Tahoma" w:hAnsi="Tahoma" w:cs="Tahoma"/>
          <w:kern w:val="0"/>
          <w:sz w:val="24"/>
          <w:szCs w:val="24"/>
        </w:rPr>
        <w:t>Требование к системе противопожарного водоснабжения</w:t>
      </w:r>
      <w:bookmarkEnd w:id="56"/>
      <w:bookmarkEnd w:id="57"/>
    </w:p>
    <w:p w14:paraId="7D701EFD" w14:textId="268CB7B3" w:rsidR="00DC2253" w:rsidRPr="00440A78" w:rsidRDefault="007F0D93" w:rsidP="001F72E9">
      <w:pPr>
        <w:suppressAutoHyphens/>
        <w:spacing w:after="120" w:line="254" w:lineRule="auto"/>
        <w:ind w:firstLine="709"/>
        <w:contextualSpacing/>
        <w:jc w:val="both"/>
        <w:rPr>
          <w:rFonts w:ascii="Tahoma" w:hAnsi="Tahoma" w:cs="Tahoma"/>
          <w:bCs/>
          <w:i/>
          <w:color w:val="0070C0"/>
          <w:sz w:val="24"/>
          <w:szCs w:val="24"/>
        </w:rPr>
      </w:pPr>
      <w:r w:rsidRPr="00440A78">
        <w:rPr>
          <w:rFonts w:ascii="Tahoma" w:hAnsi="Tahoma" w:cs="Tahoma"/>
          <w:bCs/>
          <w:iCs/>
          <w:sz w:val="24"/>
          <w:szCs w:val="24"/>
        </w:rPr>
        <w:t>При необходимости п</w:t>
      </w:r>
      <w:r w:rsidR="00DC2253" w:rsidRPr="00440A78">
        <w:rPr>
          <w:rFonts w:ascii="Tahoma" w:hAnsi="Tahoma" w:cs="Tahoma"/>
          <w:bCs/>
          <w:iCs/>
          <w:sz w:val="24"/>
          <w:szCs w:val="24"/>
        </w:rPr>
        <w:t>редусмотреть систему противопожарного водоснабжения</w:t>
      </w:r>
      <w:r w:rsidR="00E32A49" w:rsidRPr="00440A78">
        <w:rPr>
          <w:rFonts w:ascii="Tahoma" w:hAnsi="Tahoma" w:cs="Tahoma"/>
          <w:bCs/>
          <w:iCs/>
          <w:sz w:val="24"/>
          <w:szCs w:val="24"/>
        </w:rPr>
        <w:t>,</w:t>
      </w:r>
      <w:r w:rsidR="00DC2253" w:rsidRPr="00440A78">
        <w:rPr>
          <w:rFonts w:ascii="Tahoma" w:hAnsi="Tahoma" w:cs="Tahoma"/>
          <w:bCs/>
          <w:iCs/>
          <w:sz w:val="24"/>
          <w:szCs w:val="24"/>
        </w:rPr>
        <w:t xml:space="preserve"> включая насосное оборудование и необходимые линии водоснабжения с уч</w:t>
      </w:r>
      <w:r w:rsidR="00E32A49" w:rsidRPr="00440A78">
        <w:rPr>
          <w:rFonts w:ascii="Tahoma" w:hAnsi="Tahoma" w:cs="Tahoma"/>
          <w:bCs/>
          <w:iCs/>
          <w:sz w:val="24"/>
          <w:szCs w:val="24"/>
        </w:rPr>
        <w:t>ё</w:t>
      </w:r>
      <w:r w:rsidR="00DC2253" w:rsidRPr="00440A78">
        <w:rPr>
          <w:rFonts w:ascii="Tahoma" w:hAnsi="Tahoma" w:cs="Tahoma"/>
          <w:bCs/>
          <w:iCs/>
          <w:sz w:val="24"/>
          <w:szCs w:val="24"/>
        </w:rPr>
        <w:t>том пожарной нагрузки вновь проектируемых объектов</w:t>
      </w:r>
      <w:r w:rsidRPr="00440A78">
        <w:rPr>
          <w:rFonts w:ascii="Tahoma" w:hAnsi="Tahoma" w:cs="Tahoma"/>
          <w:bCs/>
          <w:i/>
          <w:color w:val="0070C0"/>
          <w:sz w:val="24"/>
          <w:szCs w:val="24"/>
        </w:rPr>
        <w:t>.</w:t>
      </w:r>
    </w:p>
    <w:p w14:paraId="24EC2C9F" w14:textId="4DF1E03A" w:rsidR="00E32A49" w:rsidRPr="00440A78" w:rsidRDefault="00E32A49" w:rsidP="00E32A4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Внутреннее противопожарное водоснабжение выполнить в соответствии с СП 10.13130.2020 «Системы противопожарной защиты. Внутренний противопожарный водопровод. Нормы и правила проектирования».</w:t>
      </w:r>
    </w:p>
    <w:p w14:paraId="1816A902" w14:textId="0B485F52" w:rsidR="00E32A49" w:rsidRPr="00440A78" w:rsidRDefault="00E32A49" w:rsidP="00E32A4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Внутреннее противопожарное водоснабжение должно обеспечивать безопасную и надежную эксплуатацию в пределах назначенного срока службы и работоспособность в соответствии с проектными параметрами.</w:t>
      </w:r>
    </w:p>
    <w:p w14:paraId="18B693C7" w14:textId="7AE5D75F" w:rsidR="00E32A49" w:rsidRPr="00440A78" w:rsidRDefault="00E32A49" w:rsidP="00E32A4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lastRenderedPageBreak/>
        <w:t>Проектирование наружного противопожарного водоснабжения выполнить в соответствии с СП 8.13130.2020 «Системы противопожарной защиты. Наружное противопожарное водоснабжение. Требования пожарной безопасности».</w:t>
      </w:r>
    </w:p>
    <w:p w14:paraId="2F5008A5" w14:textId="77777777" w:rsidR="00E32A49" w:rsidRPr="00440A78" w:rsidRDefault="00E32A49" w:rsidP="00E32A4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Расход воды на наружное пожаротушение определить по таблицам СП 8.13130.2020.</w:t>
      </w:r>
    </w:p>
    <w:p w14:paraId="2C686321" w14:textId="7F34C09D" w:rsidR="00E32A49" w:rsidRPr="00440A78" w:rsidRDefault="00E32A49" w:rsidP="00E32A4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Для повышения надёжности предусмотреть кольцевую водопроводную сеть. </w:t>
      </w:r>
    </w:p>
    <w:p w14:paraId="3BAFC3E0" w14:textId="77777777" w:rsidR="00E32A49" w:rsidRPr="00440A78" w:rsidRDefault="00E32A49" w:rsidP="00E32A4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При проектировании учесть дополнительные требования для районов с многолетнемерзлыми грунтами.</w:t>
      </w:r>
    </w:p>
    <w:p w14:paraId="60FA4EE0" w14:textId="77777777" w:rsidR="00E32A49" w:rsidRPr="00440A78" w:rsidRDefault="00E32A49" w:rsidP="00E32A4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Запрещается установка пожарных гидрантов в одном колодце (камере) совместно с запорной арматурой, оснащенной электроприводом.</w:t>
      </w:r>
    </w:p>
    <w:p w14:paraId="7DB0D3CB" w14:textId="77777777" w:rsidR="00E32A49" w:rsidRPr="00440A78" w:rsidRDefault="00E32A49" w:rsidP="00E32A4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Запрещается установка пожарных гидрантов на вводах в здания, а также на тупиковых линиях водопроводной сети.</w:t>
      </w:r>
    </w:p>
    <w:p w14:paraId="301DBE6C" w14:textId="2E078CC4" w:rsidR="00DC2253" w:rsidRPr="00440A78" w:rsidRDefault="00DC2253"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Источник наружного противопожарного водоснабжения должен соответствовать, требованиям </w:t>
      </w:r>
      <w:r w:rsidR="007F0D93" w:rsidRPr="00440A78">
        <w:rPr>
          <w:rFonts w:ascii="Tahoma" w:hAnsi="Tahoma" w:cs="Tahoma"/>
          <w:bCs/>
          <w:iCs/>
          <w:sz w:val="24"/>
          <w:szCs w:val="24"/>
        </w:rPr>
        <w:t xml:space="preserve">Федерального закона </w:t>
      </w:r>
      <w:r w:rsidRPr="00440A78">
        <w:rPr>
          <w:rFonts w:ascii="Tahoma" w:hAnsi="Tahoma" w:cs="Tahoma"/>
          <w:bCs/>
          <w:iCs/>
          <w:sz w:val="24"/>
          <w:szCs w:val="24"/>
        </w:rPr>
        <w:t xml:space="preserve">от 22.07.2008 </w:t>
      </w:r>
      <w:r w:rsidR="007F0D93" w:rsidRPr="00440A78">
        <w:rPr>
          <w:rFonts w:ascii="Tahoma" w:hAnsi="Tahoma" w:cs="Tahoma"/>
          <w:bCs/>
          <w:iCs/>
          <w:sz w:val="24"/>
          <w:szCs w:val="24"/>
        </w:rPr>
        <w:t xml:space="preserve">№ 123-ФЗ </w:t>
      </w:r>
      <w:r w:rsidRPr="00440A78">
        <w:rPr>
          <w:rFonts w:ascii="Tahoma" w:hAnsi="Tahoma" w:cs="Tahoma"/>
          <w:bCs/>
          <w:iCs/>
          <w:sz w:val="24"/>
          <w:szCs w:val="24"/>
        </w:rPr>
        <w:t>«Технический регламент о требованиях пожарной безопасности», СП 8.13130.2020, СП 31.13330.2021.</w:t>
      </w:r>
    </w:p>
    <w:p w14:paraId="7CC1FF85" w14:textId="77777777" w:rsidR="00B34B54" w:rsidRPr="00440A78" w:rsidRDefault="00B34B54"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58" w:name="_Toc164849604"/>
      <w:bookmarkStart w:id="59" w:name="_Toc235019880"/>
      <w:r w:rsidRPr="00440A78">
        <w:rPr>
          <w:rFonts w:ascii="Tahoma" w:hAnsi="Tahoma" w:cs="Tahoma"/>
          <w:kern w:val="0"/>
          <w:sz w:val="24"/>
          <w:szCs w:val="24"/>
        </w:rPr>
        <w:t>Требования к сетям и системам водоотведения</w:t>
      </w:r>
      <w:bookmarkEnd w:id="58"/>
      <w:bookmarkEnd w:id="59"/>
      <w:r w:rsidRPr="00440A78">
        <w:rPr>
          <w:rFonts w:ascii="Tahoma" w:hAnsi="Tahoma" w:cs="Tahoma"/>
          <w:kern w:val="0"/>
          <w:sz w:val="24"/>
          <w:szCs w:val="24"/>
        </w:rPr>
        <w:t xml:space="preserve"> </w:t>
      </w:r>
    </w:p>
    <w:p w14:paraId="65237535" w14:textId="2155DCEB" w:rsidR="008578E1" w:rsidRPr="00440A78" w:rsidRDefault="008578E1" w:rsidP="00626A28">
      <w:pPr>
        <w:pStyle w:val="10"/>
        <w:keepNext/>
        <w:keepLines/>
        <w:numPr>
          <w:ilvl w:val="2"/>
          <w:numId w:val="6"/>
        </w:numPr>
        <w:tabs>
          <w:tab w:val="left" w:pos="1418"/>
        </w:tabs>
        <w:suppressAutoHyphens/>
        <w:spacing w:before="240" w:beforeAutospacing="0" w:after="120" w:afterAutospacing="0" w:line="259" w:lineRule="auto"/>
        <w:jc w:val="both"/>
        <w:rPr>
          <w:rFonts w:ascii="Tahoma" w:hAnsi="Tahoma" w:cs="Tahoma"/>
          <w:kern w:val="0"/>
          <w:sz w:val="24"/>
          <w:szCs w:val="24"/>
        </w:rPr>
      </w:pPr>
      <w:bookmarkStart w:id="60" w:name="_Toc235019881"/>
      <w:r w:rsidRPr="00440A78">
        <w:rPr>
          <w:rFonts w:ascii="Tahoma" w:hAnsi="Tahoma" w:cs="Tahoma"/>
          <w:kern w:val="0"/>
          <w:sz w:val="24"/>
          <w:szCs w:val="24"/>
        </w:rPr>
        <w:t>Общие требования к сетям и системам водоотведения</w:t>
      </w:r>
      <w:bookmarkEnd w:id="60"/>
    </w:p>
    <w:p w14:paraId="561D128B" w14:textId="15011230" w:rsidR="00524BDA" w:rsidRPr="00440A78" w:rsidRDefault="00524BDA" w:rsidP="001F72E9">
      <w:pPr>
        <w:suppressAutoHyphens/>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Техническая документация по подразделу «Система водоотведения» должна разрабатываться в соответствии с нормативными документами, действующими в Российской федерации, включая, но не ограничиваясь:</w:t>
      </w:r>
    </w:p>
    <w:p w14:paraId="345D4AB2" w14:textId="0AC412A7" w:rsidR="00524BDA" w:rsidRPr="00440A78" w:rsidRDefault="00E32A49"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СП 30.13330.2020</w:t>
      </w:r>
      <w:r w:rsidR="00524BDA" w:rsidRPr="00440A78">
        <w:rPr>
          <w:rFonts w:ascii="Tahoma" w:hAnsi="Tahoma" w:cs="Tahoma"/>
          <w:bCs/>
          <w:iCs/>
          <w:sz w:val="24"/>
          <w:szCs w:val="24"/>
        </w:rPr>
        <w:t xml:space="preserve"> (актуализированная версия СНиП 2.04.01-85) «Внутренний водопровод и канализация зданий»;</w:t>
      </w:r>
    </w:p>
    <w:p w14:paraId="7A074D3A" w14:textId="77777777" w:rsidR="00524BDA" w:rsidRPr="00440A78" w:rsidRDefault="00524BDA"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СП 32.13330.2018 (актуализированная версия СНиП 2.04.03-85) «Канализация. Наружные сети и сооружения».</w:t>
      </w:r>
    </w:p>
    <w:p w14:paraId="147A351E" w14:textId="220C7C43" w:rsidR="00524BDA" w:rsidRPr="00440A78" w:rsidRDefault="00524BDA" w:rsidP="001F72E9">
      <w:pPr>
        <w:suppressAutoHyphens/>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 xml:space="preserve">Решения по подключению вновь проектируемых объектов к существующим сетям канализации принять на основании ТУ (Технических условий), выданных балансодержателем. </w:t>
      </w:r>
      <w:r w:rsidR="0043611D" w:rsidRPr="00440A78">
        <w:rPr>
          <w:rFonts w:ascii="Tahoma" w:hAnsi="Tahoma" w:cs="Tahoma"/>
          <w:bCs/>
          <w:sz w:val="24"/>
          <w:szCs w:val="24"/>
        </w:rPr>
        <w:t>При недостаточной производительности существующих очистных сооружений предусмотреть проектом их реконструкцию или установку локальных очистных сооружений.</w:t>
      </w:r>
    </w:p>
    <w:p w14:paraId="2F548043" w14:textId="42899E80" w:rsidR="00524BDA" w:rsidRPr="00440A78" w:rsidRDefault="00524BDA" w:rsidP="001F72E9">
      <w:pPr>
        <w:suppressAutoHyphens/>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 xml:space="preserve">Технические условия на присоединение к системам водоотведения и канализации, полученные на этапе </w:t>
      </w:r>
      <w:r w:rsidR="001D4E2A" w:rsidRPr="00440A78">
        <w:rPr>
          <w:rFonts w:ascii="Tahoma" w:hAnsi="Tahoma" w:cs="Tahoma"/>
          <w:bCs/>
          <w:sz w:val="24"/>
          <w:szCs w:val="24"/>
        </w:rPr>
        <w:t>предпроектной документации,</w:t>
      </w:r>
      <w:r w:rsidRPr="00440A78">
        <w:rPr>
          <w:rFonts w:ascii="Tahoma" w:hAnsi="Tahoma" w:cs="Tahoma"/>
          <w:bCs/>
          <w:sz w:val="24"/>
          <w:szCs w:val="24"/>
        </w:rPr>
        <w:t xml:space="preserve"> необходимо уточнить</w:t>
      </w:r>
      <w:r w:rsidR="001D4E2A" w:rsidRPr="00440A78">
        <w:rPr>
          <w:rFonts w:ascii="Tahoma" w:hAnsi="Tahoma" w:cs="Tahoma"/>
          <w:bCs/>
          <w:sz w:val="24"/>
          <w:szCs w:val="24"/>
        </w:rPr>
        <w:t>.</w:t>
      </w:r>
    </w:p>
    <w:p w14:paraId="6C3DA5F2" w14:textId="6504F64A" w:rsidR="0043611D" w:rsidRPr="00440A78" w:rsidRDefault="0043611D" w:rsidP="001F72E9">
      <w:pPr>
        <w:suppressAutoHyphens/>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Технические решения по организации хозяйственно-бытовой, ливневой и производственн</w:t>
      </w:r>
      <w:r w:rsidR="00D85C6C" w:rsidRPr="00440A78">
        <w:rPr>
          <w:rFonts w:ascii="Tahoma" w:hAnsi="Tahoma" w:cs="Tahoma"/>
          <w:bCs/>
          <w:sz w:val="24"/>
          <w:szCs w:val="24"/>
        </w:rPr>
        <w:t>ой канализации и очистке стоков</w:t>
      </w:r>
      <w:r w:rsidRPr="00440A78">
        <w:rPr>
          <w:rFonts w:ascii="Tahoma" w:hAnsi="Tahoma" w:cs="Tahoma"/>
          <w:bCs/>
          <w:sz w:val="24"/>
          <w:szCs w:val="24"/>
        </w:rPr>
        <w:t xml:space="preserve"> согласовать с Заказчиком.</w:t>
      </w:r>
    </w:p>
    <w:p w14:paraId="57C9654D" w14:textId="77777777" w:rsidR="00524BDA" w:rsidRPr="00440A78" w:rsidRDefault="00524BDA" w:rsidP="001F72E9">
      <w:pPr>
        <w:suppressAutoHyphens/>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В части водоотведения предусмотреть:</w:t>
      </w:r>
    </w:p>
    <w:p w14:paraId="64402871" w14:textId="15EF6002" w:rsidR="00524BDA"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о</w:t>
      </w:r>
      <w:r w:rsidR="00524BDA" w:rsidRPr="00440A78">
        <w:rPr>
          <w:rFonts w:ascii="Tahoma" w:hAnsi="Tahoma" w:cs="Tahoma"/>
          <w:bCs/>
          <w:iCs/>
          <w:sz w:val="24"/>
          <w:szCs w:val="24"/>
        </w:rPr>
        <w:t>чистные с</w:t>
      </w:r>
      <w:r w:rsidR="007F0D93" w:rsidRPr="00440A78">
        <w:rPr>
          <w:rFonts w:ascii="Tahoma" w:hAnsi="Tahoma" w:cs="Tahoma"/>
          <w:bCs/>
          <w:iCs/>
          <w:sz w:val="24"/>
          <w:szCs w:val="24"/>
        </w:rPr>
        <w:t xml:space="preserve">ооружения хозяйственно-бытовых </w:t>
      </w:r>
      <w:r w:rsidR="00524BDA" w:rsidRPr="00440A78">
        <w:rPr>
          <w:rFonts w:ascii="Tahoma" w:hAnsi="Tahoma" w:cs="Tahoma"/>
          <w:bCs/>
          <w:iCs/>
          <w:sz w:val="24"/>
          <w:szCs w:val="24"/>
        </w:rPr>
        <w:t>и ливневых стоков;</w:t>
      </w:r>
    </w:p>
    <w:p w14:paraId="0C5C5F5B" w14:textId="217684B1" w:rsidR="00524BDA"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в</w:t>
      </w:r>
      <w:r w:rsidR="00524BDA" w:rsidRPr="00440A78">
        <w:rPr>
          <w:rFonts w:ascii="Tahoma" w:hAnsi="Tahoma" w:cs="Tahoma"/>
          <w:bCs/>
          <w:iCs/>
          <w:sz w:val="24"/>
          <w:szCs w:val="24"/>
        </w:rPr>
        <w:t>ыполнение гидравлических расчетов вновь проектируемых трубопроводов с учетом существующих трубопроводов;</w:t>
      </w:r>
    </w:p>
    <w:p w14:paraId="00FEEA73" w14:textId="638F22E6" w:rsidR="00E7451D"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р</w:t>
      </w:r>
      <w:r w:rsidR="00685D0B" w:rsidRPr="00440A78">
        <w:rPr>
          <w:rFonts w:ascii="Tahoma" w:hAnsi="Tahoma" w:cs="Tahoma"/>
          <w:bCs/>
          <w:iCs/>
          <w:sz w:val="24"/>
          <w:szCs w:val="24"/>
        </w:rPr>
        <w:t>азработку принципиальных схем вновь возводимых наружных</w:t>
      </w:r>
      <w:r w:rsidR="007F0D93" w:rsidRPr="00440A78">
        <w:rPr>
          <w:rFonts w:ascii="Tahoma" w:hAnsi="Tahoma" w:cs="Tahoma"/>
          <w:bCs/>
          <w:iCs/>
          <w:sz w:val="24"/>
          <w:szCs w:val="24"/>
        </w:rPr>
        <w:t xml:space="preserve"> сетей с нанесением на генплан;</w:t>
      </w:r>
    </w:p>
    <w:p w14:paraId="693291F9" w14:textId="5D758373" w:rsidR="00685D0B"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р</w:t>
      </w:r>
      <w:r w:rsidR="00685D0B" w:rsidRPr="00440A78">
        <w:rPr>
          <w:rFonts w:ascii="Tahoma" w:hAnsi="Tahoma" w:cs="Tahoma"/>
          <w:bCs/>
          <w:iCs/>
          <w:sz w:val="24"/>
          <w:szCs w:val="24"/>
        </w:rPr>
        <w:t xml:space="preserve">азработку планов и аксонометрических схем вновь возводимых внутренних сетей </w:t>
      </w:r>
      <w:r w:rsidR="00BA1D68" w:rsidRPr="00440A78">
        <w:rPr>
          <w:rFonts w:ascii="Tahoma" w:hAnsi="Tahoma" w:cs="Tahoma"/>
          <w:bCs/>
          <w:iCs/>
          <w:sz w:val="24"/>
          <w:szCs w:val="24"/>
        </w:rPr>
        <w:t xml:space="preserve">водоотведения </w:t>
      </w:r>
      <w:r w:rsidR="00685D0B" w:rsidRPr="00440A78">
        <w:rPr>
          <w:rFonts w:ascii="Tahoma" w:hAnsi="Tahoma" w:cs="Tahoma"/>
          <w:bCs/>
          <w:iCs/>
          <w:sz w:val="24"/>
          <w:szCs w:val="24"/>
        </w:rPr>
        <w:t>в соответствии с ГОСТ 21.60</w:t>
      </w:r>
      <w:r w:rsidR="007F0D93" w:rsidRPr="00440A78">
        <w:rPr>
          <w:rFonts w:ascii="Tahoma" w:hAnsi="Tahoma" w:cs="Tahoma"/>
          <w:bCs/>
          <w:iCs/>
          <w:sz w:val="24"/>
          <w:szCs w:val="24"/>
        </w:rPr>
        <w:t>1-2011 (выполнить на стадии ПД);</w:t>
      </w:r>
    </w:p>
    <w:p w14:paraId="4EC2D38A" w14:textId="1D67B1B4" w:rsidR="00524BDA"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lastRenderedPageBreak/>
        <w:t>п</w:t>
      </w:r>
      <w:r w:rsidR="00524BDA" w:rsidRPr="00440A78">
        <w:rPr>
          <w:rFonts w:ascii="Tahoma" w:hAnsi="Tahoma" w:cs="Tahoma"/>
          <w:bCs/>
          <w:iCs/>
          <w:sz w:val="24"/>
          <w:szCs w:val="24"/>
        </w:rPr>
        <w:t>рокладку трубопроводов по вновь проектируемым или существующим проходным коммуникационным эстакадам;</w:t>
      </w:r>
    </w:p>
    <w:p w14:paraId="233A38CA" w14:textId="1D37E7A6" w:rsidR="00524BDA"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у</w:t>
      </w:r>
      <w:r w:rsidR="00524BDA" w:rsidRPr="00440A78">
        <w:rPr>
          <w:rFonts w:ascii="Tahoma" w:hAnsi="Tahoma" w:cs="Tahoma"/>
          <w:bCs/>
          <w:iCs/>
          <w:sz w:val="24"/>
          <w:szCs w:val="24"/>
        </w:rPr>
        <w:t>становку запорно-регулирующей арматуры с местным и дистанционным управлением от автоматизированных систем управления.</w:t>
      </w:r>
    </w:p>
    <w:p w14:paraId="0BA16731" w14:textId="67717EAA" w:rsidR="00524BDA" w:rsidRPr="00440A78" w:rsidRDefault="00D85C6C" w:rsidP="008748F8">
      <w:pPr>
        <w:pStyle w:val="a4"/>
        <w:numPr>
          <w:ilvl w:val="0"/>
          <w:numId w:val="3"/>
        </w:numPr>
        <w:tabs>
          <w:tab w:val="left" w:pos="1134"/>
        </w:tabs>
        <w:spacing w:after="120" w:line="254" w:lineRule="auto"/>
        <w:ind w:left="0" w:firstLine="709"/>
        <w:contextualSpacing/>
        <w:jc w:val="both"/>
        <w:rPr>
          <w:rFonts w:ascii="Tahoma" w:eastAsiaTheme="minorHAnsi" w:hAnsi="Tahoma" w:cs="Tahoma"/>
          <w:bCs/>
          <w:i/>
          <w:color w:val="0070C0"/>
          <w:sz w:val="24"/>
          <w:szCs w:val="24"/>
          <w:lang w:eastAsia="en-US"/>
        </w:rPr>
      </w:pPr>
      <w:r w:rsidRPr="00440A78">
        <w:rPr>
          <w:rFonts w:ascii="Tahoma" w:hAnsi="Tahoma" w:cs="Tahoma"/>
          <w:bCs/>
          <w:iCs/>
          <w:sz w:val="24"/>
          <w:szCs w:val="24"/>
        </w:rPr>
        <w:t>у</w:t>
      </w:r>
      <w:r w:rsidR="00524BDA" w:rsidRPr="00440A78">
        <w:rPr>
          <w:rFonts w:ascii="Tahoma" w:hAnsi="Tahoma" w:cs="Tahoma"/>
          <w:bCs/>
          <w:iCs/>
          <w:sz w:val="24"/>
          <w:szCs w:val="24"/>
        </w:rPr>
        <w:t>становку приборов технического учета стоков на внутриплощадочных системах водоотведения и на сетях водоотведения в количестве, достаточном для контроля баланса всех вновь проектируемых систем водоотведения</w:t>
      </w:r>
      <w:r w:rsidR="008363E9" w:rsidRPr="00440A78">
        <w:rPr>
          <w:rFonts w:ascii="Tahoma" w:hAnsi="Tahoma" w:cs="Tahoma"/>
          <w:bCs/>
          <w:iCs/>
          <w:sz w:val="24"/>
          <w:szCs w:val="24"/>
        </w:rPr>
        <w:t>.</w:t>
      </w:r>
    </w:p>
    <w:p w14:paraId="4A00730E" w14:textId="2D0E73C6" w:rsidR="00524BDA"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п</w:t>
      </w:r>
      <w:r w:rsidR="00524BDA" w:rsidRPr="00440A78">
        <w:rPr>
          <w:rFonts w:ascii="Tahoma" w:hAnsi="Tahoma" w:cs="Tahoma"/>
          <w:bCs/>
          <w:iCs/>
          <w:sz w:val="24"/>
          <w:szCs w:val="24"/>
        </w:rPr>
        <w:t>ередачу информации от узлов учета по ЛВС в режиме реального времени;</w:t>
      </w:r>
    </w:p>
    <w:p w14:paraId="0E4AB907" w14:textId="7DDC7AA7" w:rsidR="00524BDA"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п</w:t>
      </w:r>
      <w:r w:rsidR="00524BDA" w:rsidRPr="00440A78">
        <w:rPr>
          <w:rFonts w:ascii="Tahoma" w:hAnsi="Tahoma" w:cs="Tahoma"/>
          <w:bCs/>
          <w:iCs/>
          <w:sz w:val="24"/>
          <w:szCs w:val="24"/>
        </w:rPr>
        <w:t>лощадки обслуживания для обеспечения доступа к приборам учета и контроля и запорно-регулирующей арматуре.</w:t>
      </w:r>
    </w:p>
    <w:p w14:paraId="63A90C52" w14:textId="7F650719" w:rsidR="00524BDA"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т</w:t>
      </w:r>
      <w:r w:rsidR="00524BDA" w:rsidRPr="00440A78">
        <w:rPr>
          <w:rFonts w:ascii="Tahoma" w:hAnsi="Tahoma" w:cs="Tahoma"/>
          <w:bCs/>
          <w:iCs/>
          <w:sz w:val="24"/>
          <w:szCs w:val="24"/>
        </w:rPr>
        <w:t>еплые помещениях для размещения в них приборов учета с целью обеспечения необходимого температурного режима эксплуатации.</w:t>
      </w:r>
    </w:p>
    <w:p w14:paraId="674A8A44" w14:textId="164E0459" w:rsidR="00524BDA" w:rsidRPr="00440A78" w:rsidRDefault="00524BDA" w:rsidP="001F72E9">
      <w:pPr>
        <w:suppressAutoHyphens/>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В проектной документации предусмотреть организацию вывоза в отвал вновь образовавшихся твердых отходов от очистных сооружений или технологических емкостей</w:t>
      </w:r>
      <w:r w:rsidR="008363E9" w:rsidRPr="00440A78">
        <w:rPr>
          <w:rFonts w:ascii="Tahoma" w:hAnsi="Tahoma" w:cs="Tahoma"/>
          <w:bCs/>
          <w:sz w:val="24"/>
          <w:szCs w:val="24"/>
        </w:rPr>
        <w:t>.</w:t>
      </w:r>
    </w:p>
    <w:p w14:paraId="78BA5BC1" w14:textId="417DDF8F" w:rsidR="00524BDA" w:rsidRPr="00440A78" w:rsidRDefault="00524BDA" w:rsidP="001F72E9">
      <w:pPr>
        <w:suppressAutoHyphens/>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При применении автоматизированных устройств в системах водоотведения и канализации в составе раздела разработать схемы автоматизации систем</w:t>
      </w:r>
      <w:r w:rsidR="0030619A" w:rsidRPr="00440A78">
        <w:rPr>
          <w:rFonts w:ascii="Tahoma" w:hAnsi="Tahoma" w:cs="Tahoma"/>
          <w:bCs/>
          <w:sz w:val="24"/>
          <w:szCs w:val="24"/>
        </w:rPr>
        <w:t xml:space="preserve"> водоотведения и канализации.</w:t>
      </w:r>
    </w:p>
    <w:p w14:paraId="0680B8D6" w14:textId="2AA1BE00" w:rsidR="00524BDA" w:rsidRPr="00440A78" w:rsidRDefault="00524BDA" w:rsidP="001F72E9">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Используемые в проекте оборудование, арматуру, датчики и приборы учёта необходимо согласовать с Заказчиком.</w:t>
      </w:r>
    </w:p>
    <w:p w14:paraId="4D7E9CEB" w14:textId="77777777" w:rsidR="00B34B54" w:rsidRPr="00440A78" w:rsidRDefault="00B34B54" w:rsidP="00626A28">
      <w:pPr>
        <w:pStyle w:val="10"/>
        <w:keepNext/>
        <w:keepLines/>
        <w:numPr>
          <w:ilvl w:val="2"/>
          <w:numId w:val="6"/>
        </w:numPr>
        <w:tabs>
          <w:tab w:val="left" w:pos="1418"/>
        </w:tabs>
        <w:suppressAutoHyphens/>
        <w:spacing w:before="240" w:beforeAutospacing="0" w:after="120" w:afterAutospacing="0" w:line="259" w:lineRule="auto"/>
        <w:jc w:val="both"/>
        <w:rPr>
          <w:rFonts w:ascii="Tahoma" w:hAnsi="Tahoma" w:cs="Tahoma"/>
          <w:kern w:val="0"/>
          <w:sz w:val="24"/>
          <w:szCs w:val="24"/>
        </w:rPr>
      </w:pPr>
      <w:bookmarkStart w:id="61" w:name="_Toc164849605"/>
      <w:bookmarkStart w:id="62" w:name="_Toc235019882"/>
      <w:r w:rsidRPr="00440A78">
        <w:rPr>
          <w:rFonts w:ascii="Tahoma" w:hAnsi="Tahoma" w:cs="Tahoma"/>
          <w:kern w:val="0"/>
          <w:sz w:val="24"/>
          <w:szCs w:val="24"/>
        </w:rPr>
        <w:t>Требования к системе хозяйственно-бытовой канализации</w:t>
      </w:r>
      <w:bookmarkEnd w:id="61"/>
      <w:bookmarkEnd w:id="62"/>
    </w:p>
    <w:p w14:paraId="0F71FC09" w14:textId="77777777" w:rsidR="00524BDA" w:rsidRPr="00440A78" w:rsidRDefault="00524BDA" w:rsidP="001F72E9">
      <w:pPr>
        <w:suppressAutoHyphens/>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 xml:space="preserve">Отвод очищенных стоков от очистных сооружений выполнить в соответствие с ТУ (Техническими условиями), выданными балансодержателем. </w:t>
      </w:r>
    </w:p>
    <w:p w14:paraId="22DE9873" w14:textId="77777777" w:rsidR="00524BDA" w:rsidRPr="00440A78" w:rsidRDefault="00524BDA"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При необходимости прокладки самотечного трубопровода учесть геодезические отметки и соблюсти нормативный уклон. Диаметр трубопровода определить с учетом проектируемого расхода хозяйственно-бытовых стоков, но не менее 100 мм. Внутренние сети канализации выполнить из стальных и пластиковых трубопроводов. </w:t>
      </w:r>
    </w:p>
    <w:p w14:paraId="38172E85" w14:textId="6823C7E4" w:rsidR="00524BDA" w:rsidRPr="00440A78" w:rsidRDefault="00524BDA"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Выполнить канализационные трапы и отводные трубы от сантехнических приборов с подключением к общим сетям. Материал труб - </w:t>
      </w:r>
      <w:r w:rsidRPr="00440A78">
        <w:rPr>
          <w:rFonts w:ascii="Tahoma" w:hAnsi="Tahoma" w:cs="Tahoma"/>
          <w:bCs/>
          <w:sz w:val="24"/>
          <w:szCs w:val="24"/>
        </w:rPr>
        <w:t>полипропилен, трапы - чугунные или стальные</w:t>
      </w:r>
      <w:r w:rsidRPr="00440A78">
        <w:rPr>
          <w:rFonts w:ascii="Tahoma" w:hAnsi="Tahoma" w:cs="Tahoma"/>
          <w:bCs/>
          <w:iCs/>
          <w:sz w:val="24"/>
          <w:szCs w:val="24"/>
        </w:rPr>
        <w:t>. При устройстве вентилируемых канализационных стояков, предусмотреть вакуумные кла</w:t>
      </w:r>
      <w:r w:rsidR="008363E9" w:rsidRPr="00440A78">
        <w:rPr>
          <w:rFonts w:ascii="Tahoma" w:hAnsi="Tahoma" w:cs="Tahoma"/>
          <w:bCs/>
          <w:iCs/>
          <w:sz w:val="24"/>
          <w:szCs w:val="24"/>
        </w:rPr>
        <w:t>паны.</w:t>
      </w:r>
    </w:p>
    <w:p w14:paraId="4CD49634" w14:textId="77777777" w:rsidR="00524BDA" w:rsidRPr="00440A78" w:rsidRDefault="00524BDA"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Выполнить аксонометрическую схему канализации в границах проектирования.</w:t>
      </w:r>
    </w:p>
    <w:p w14:paraId="1293226F" w14:textId="4B1E7DFE" w:rsidR="00524BDA" w:rsidRPr="00440A78" w:rsidRDefault="00524BDA"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Предусмотреть организацию вывоза в отвал вновь образовавшихся твердых отходов от очистных сооружений. На этапе ПД запросить и актуализировать технические условия на подключения к существующим сетям канализации и отвода стока. Запросить и согласовать с Заказчиком объемы, химический состав, влажность, класс опасности и периодичность вывоза осадка.</w:t>
      </w:r>
    </w:p>
    <w:p w14:paraId="6BD44BEB" w14:textId="772C9D48" w:rsidR="001D4E2A" w:rsidRPr="00440A78" w:rsidRDefault="001D4E2A"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При необходимости выполнить запрос на увеличение суточного лимита сброса очищенного стока в водный объект.</w:t>
      </w:r>
    </w:p>
    <w:p w14:paraId="0DDB44CD" w14:textId="48692E9F" w:rsidR="00B34B54" w:rsidRPr="00440A78" w:rsidRDefault="00B34B54" w:rsidP="00626A28">
      <w:pPr>
        <w:pStyle w:val="10"/>
        <w:keepNext/>
        <w:keepLines/>
        <w:numPr>
          <w:ilvl w:val="2"/>
          <w:numId w:val="6"/>
        </w:numPr>
        <w:tabs>
          <w:tab w:val="left" w:pos="1418"/>
        </w:tabs>
        <w:suppressAutoHyphens/>
        <w:spacing w:before="240" w:beforeAutospacing="0" w:after="120" w:afterAutospacing="0" w:line="259" w:lineRule="auto"/>
        <w:jc w:val="both"/>
        <w:rPr>
          <w:rFonts w:ascii="Tahoma" w:hAnsi="Tahoma" w:cs="Tahoma"/>
          <w:kern w:val="0"/>
          <w:sz w:val="24"/>
          <w:szCs w:val="24"/>
        </w:rPr>
      </w:pPr>
      <w:bookmarkStart w:id="63" w:name="_Toc164849606"/>
      <w:bookmarkStart w:id="64" w:name="_Toc235019883"/>
      <w:r w:rsidRPr="00440A78">
        <w:rPr>
          <w:rFonts w:ascii="Tahoma" w:hAnsi="Tahoma" w:cs="Tahoma"/>
          <w:kern w:val="0"/>
          <w:sz w:val="24"/>
          <w:szCs w:val="24"/>
        </w:rPr>
        <w:t>Требования к системе ливневой канализации</w:t>
      </w:r>
      <w:bookmarkEnd w:id="63"/>
      <w:bookmarkEnd w:id="64"/>
    </w:p>
    <w:p w14:paraId="0FB319AF" w14:textId="5C555BC5" w:rsidR="001338FF" w:rsidRPr="00440A78" w:rsidRDefault="001338FF"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Выполнить актуализацию данных по составу и количеству ливневых стоков.</w:t>
      </w:r>
    </w:p>
    <w:p w14:paraId="4264FC80" w14:textId="385F3431" w:rsidR="001D4E2A" w:rsidRPr="00440A78" w:rsidRDefault="00573FA3"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Предусмотреть организаци</w:t>
      </w:r>
      <w:r w:rsidR="002F3C46" w:rsidRPr="00440A78">
        <w:rPr>
          <w:rFonts w:ascii="Tahoma" w:hAnsi="Tahoma" w:cs="Tahoma"/>
          <w:bCs/>
          <w:iCs/>
          <w:sz w:val="24"/>
          <w:szCs w:val="24"/>
        </w:rPr>
        <w:t xml:space="preserve">ю </w:t>
      </w:r>
      <w:r w:rsidRPr="00440A78">
        <w:rPr>
          <w:rFonts w:ascii="Tahoma" w:hAnsi="Tahoma" w:cs="Tahoma"/>
          <w:bCs/>
          <w:iCs/>
          <w:sz w:val="24"/>
          <w:szCs w:val="24"/>
        </w:rPr>
        <w:t>сбора и отвода ливневого стока с твёрдых покрытий до очистных сооружений.</w:t>
      </w:r>
    </w:p>
    <w:p w14:paraId="36EFE36D" w14:textId="7F3D50D6" w:rsidR="00573FA3" w:rsidRPr="00440A78" w:rsidRDefault="00573FA3"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При необходимости получить разрешение на сброс в водный объект.</w:t>
      </w:r>
    </w:p>
    <w:p w14:paraId="54698A04" w14:textId="436986CB" w:rsidR="00524BDA" w:rsidRPr="00440A78" w:rsidRDefault="00524BDA"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lastRenderedPageBreak/>
        <w:t>Технические решения по ливневой канализации согласовать с Заказчиком заблаговременно на подготовительном этапе проектирования.</w:t>
      </w:r>
    </w:p>
    <w:p w14:paraId="0747AF20" w14:textId="3D364506" w:rsidR="00C453F4" w:rsidRPr="00440A78" w:rsidRDefault="00524BDA" w:rsidP="008363E9">
      <w:pPr>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Выбранная технология должна гарантированно обеспечивать очистку ливневых стоков до требуемых показателей качества и состава воды. </w:t>
      </w:r>
    </w:p>
    <w:p w14:paraId="3FEEE2C8" w14:textId="46F1E572" w:rsidR="00524BDA" w:rsidRPr="00440A78" w:rsidRDefault="00524BDA" w:rsidP="001F72E9">
      <w:pPr>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Предусмотреть учет в балансовой схеме водопотребления и водоотведения объема стоков от ливневой канализации и от очистных сооружений.</w:t>
      </w:r>
    </w:p>
    <w:p w14:paraId="2108C184" w14:textId="46FB10EB" w:rsidR="001338FF" w:rsidRPr="00440A78" w:rsidRDefault="001338FF" w:rsidP="00626A28">
      <w:pPr>
        <w:pStyle w:val="10"/>
        <w:keepNext/>
        <w:keepLines/>
        <w:numPr>
          <w:ilvl w:val="2"/>
          <w:numId w:val="6"/>
        </w:numPr>
        <w:tabs>
          <w:tab w:val="left" w:pos="1418"/>
        </w:tabs>
        <w:suppressAutoHyphens/>
        <w:spacing w:before="240" w:beforeAutospacing="0" w:after="120" w:afterAutospacing="0" w:line="259" w:lineRule="auto"/>
        <w:jc w:val="both"/>
        <w:rPr>
          <w:rFonts w:ascii="Tahoma" w:hAnsi="Tahoma" w:cs="Tahoma"/>
          <w:kern w:val="0"/>
          <w:sz w:val="24"/>
          <w:szCs w:val="24"/>
        </w:rPr>
      </w:pPr>
      <w:bookmarkStart w:id="65" w:name="_Toc235019884"/>
      <w:r w:rsidRPr="00440A78">
        <w:rPr>
          <w:rFonts w:ascii="Tahoma" w:hAnsi="Tahoma" w:cs="Tahoma"/>
          <w:kern w:val="0"/>
          <w:sz w:val="24"/>
          <w:szCs w:val="24"/>
        </w:rPr>
        <w:t>Требования к локальным очистным сооружениям (ЛОС)</w:t>
      </w:r>
      <w:bookmarkEnd w:id="65"/>
    </w:p>
    <w:p w14:paraId="4D21D073" w14:textId="77777777" w:rsidR="001338FF" w:rsidRPr="00440A78" w:rsidRDefault="001338FF" w:rsidP="001F72E9">
      <w:pPr>
        <w:suppressAutoHyphens/>
        <w:spacing w:after="120" w:line="254" w:lineRule="auto"/>
        <w:ind w:firstLine="709"/>
        <w:jc w:val="both"/>
        <w:rPr>
          <w:rFonts w:ascii="Tahoma" w:hAnsi="Tahoma" w:cs="Tahoma"/>
          <w:bCs/>
          <w:iCs/>
          <w:sz w:val="24"/>
          <w:szCs w:val="24"/>
        </w:rPr>
      </w:pPr>
      <w:r w:rsidRPr="00440A78">
        <w:rPr>
          <w:rFonts w:ascii="Tahoma" w:hAnsi="Tahoma" w:cs="Tahoma"/>
          <w:bCs/>
          <w:iCs/>
          <w:sz w:val="24"/>
          <w:szCs w:val="24"/>
        </w:rPr>
        <w:t>В объёме проекта локальных очистных сооружений (ЛОС) предусмотреть:</w:t>
      </w:r>
    </w:p>
    <w:p w14:paraId="2546992E" w14:textId="77777777" w:rsidR="001338FF" w:rsidRPr="00440A78" w:rsidRDefault="001338FF"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обоснование необходимости разработки ЛОС, обоснование требуемой производительности ЛОС;</w:t>
      </w:r>
    </w:p>
    <w:p w14:paraId="206F458A" w14:textId="074E0286" w:rsidR="001338FF" w:rsidRPr="00440A78" w:rsidRDefault="001338FF"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обоснование требуемой степени очистки стоков (для технического водоснабжения в соответствии с МУ 2.1.5.1183-03, для отвода в водоёмы рыбохозяйственного назначения в соответствии с №</w:t>
      </w:r>
      <w:r w:rsidR="008363E9" w:rsidRPr="00440A78">
        <w:rPr>
          <w:rFonts w:ascii="Tahoma" w:hAnsi="Tahoma" w:cs="Tahoma"/>
          <w:bCs/>
          <w:iCs/>
          <w:sz w:val="24"/>
          <w:szCs w:val="24"/>
        </w:rPr>
        <w:t xml:space="preserve"> </w:t>
      </w:r>
      <w:r w:rsidRPr="00440A78">
        <w:rPr>
          <w:rFonts w:ascii="Tahoma" w:hAnsi="Tahoma" w:cs="Tahoma"/>
          <w:bCs/>
          <w:iCs/>
          <w:sz w:val="24"/>
          <w:szCs w:val="24"/>
        </w:rPr>
        <w:t>166-ФЗ от 20.12.2004)</w:t>
      </w:r>
    </w:p>
    <w:p w14:paraId="67CB9214" w14:textId="77777777" w:rsidR="001338FF" w:rsidRPr="00440A78" w:rsidRDefault="001338FF"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оптимальный состав оборудования;</w:t>
      </w:r>
    </w:p>
    <w:p w14:paraId="07AFE608" w14:textId="77777777" w:rsidR="001338FF" w:rsidRPr="00440A78" w:rsidRDefault="001338FF"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автоматизированную систему управления оборудованием и электрифицированной арматурой по месту и из операторной;</w:t>
      </w:r>
    </w:p>
    <w:p w14:paraId="5FB06D62" w14:textId="77777777" w:rsidR="001338FF" w:rsidRPr="00440A78" w:rsidRDefault="001338FF"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приборы КИП в количестве, достаточном для управления процессом.</w:t>
      </w:r>
    </w:p>
    <w:p w14:paraId="225661E3" w14:textId="77777777" w:rsidR="00B34B54" w:rsidRPr="00440A78" w:rsidRDefault="00B34B54"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66" w:name="_Toc164849607"/>
      <w:bookmarkStart w:id="67" w:name="_Toc235019885"/>
      <w:r w:rsidRPr="00440A78">
        <w:rPr>
          <w:rFonts w:ascii="Tahoma" w:hAnsi="Tahoma" w:cs="Tahoma"/>
          <w:kern w:val="0"/>
          <w:sz w:val="24"/>
          <w:szCs w:val="24"/>
        </w:rPr>
        <w:t>Требования к системам отопления, вентиляции и кондиционирования воздуха, тепловые сети</w:t>
      </w:r>
      <w:bookmarkEnd w:id="66"/>
      <w:bookmarkEnd w:id="67"/>
    </w:p>
    <w:p w14:paraId="66F61575" w14:textId="77777777" w:rsidR="00B34B54" w:rsidRPr="00440A78" w:rsidRDefault="00B34B54" w:rsidP="00626A28">
      <w:pPr>
        <w:pStyle w:val="10"/>
        <w:keepNext/>
        <w:keepLines/>
        <w:numPr>
          <w:ilvl w:val="2"/>
          <w:numId w:val="6"/>
        </w:numPr>
        <w:tabs>
          <w:tab w:val="left" w:pos="1560"/>
        </w:tabs>
        <w:suppressAutoHyphens/>
        <w:spacing w:before="240" w:beforeAutospacing="0" w:after="120" w:afterAutospacing="0" w:line="259" w:lineRule="auto"/>
        <w:ind w:left="0" w:firstLine="709"/>
        <w:jc w:val="both"/>
        <w:rPr>
          <w:rFonts w:ascii="Tahoma" w:hAnsi="Tahoma" w:cs="Tahoma"/>
          <w:kern w:val="0"/>
          <w:sz w:val="24"/>
          <w:szCs w:val="24"/>
        </w:rPr>
      </w:pPr>
      <w:bookmarkStart w:id="68" w:name="_Toc164849608"/>
      <w:bookmarkStart w:id="69" w:name="_Toc235019886"/>
      <w:r w:rsidRPr="00440A78">
        <w:rPr>
          <w:rFonts w:ascii="Tahoma" w:hAnsi="Tahoma" w:cs="Tahoma"/>
          <w:kern w:val="0"/>
          <w:sz w:val="24"/>
          <w:szCs w:val="24"/>
        </w:rPr>
        <w:t>Общие требования к сетям и системам отопления, вентиляции и кондиционированию воздуха</w:t>
      </w:r>
      <w:bookmarkEnd w:id="68"/>
      <w:bookmarkEnd w:id="69"/>
    </w:p>
    <w:p w14:paraId="2AF64FA5" w14:textId="25B7A250" w:rsidR="00B34B54" w:rsidRPr="00440A78" w:rsidRDefault="00ED504D" w:rsidP="001F72E9">
      <w:pPr>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Проектирование систем отопления выполнить в </w:t>
      </w:r>
      <w:r w:rsidR="00B34B54" w:rsidRPr="00440A78">
        <w:rPr>
          <w:rFonts w:ascii="Tahoma" w:hAnsi="Tahoma" w:cs="Tahoma"/>
          <w:bCs/>
          <w:iCs/>
          <w:sz w:val="24"/>
          <w:szCs w:val="24"/>
        </w:rPr>
        <w:t xml:space="preserve">соответствии с требованиями Федерального закона от 22.07.2008 № 123-ФЗ «Технический регламент о требованиях пожарной безопасности», СП 7.13130.2013 «Отопление, вентиляция и кондиционирование», СП 124.13330.2012 «Тепловые сети», «Правилами технической эксплуатации тепловых энергоустановок», СП 2.2.3670-20 «Санитарно-эпидемиологические требования к условиям труда», </w:t>
      </w:r>
      <w:r w:rsidR="00E32A49" w:rsidRPr="00440A78">
        <w:rPr>
          <w:rFonts w:ascii="Tahoma" w:hAnsi="Tahoma" w:cs="Tahoma"/>
          <w:bCs/>
          <w:iCs/>
          <w:sz w:val="24"/>
          <w:szCs w:val="24"/>
        </w:rPr>
        <w:t xml:space="preserve">СП 41-101-95 </w:t>
      </w:r>
      <w:r w:rsidR="00B34B54" w:rsidRPr="00440A78">
        <w:rPr>
          <w:rFonts w:ascii="Tahoma" w:hAnsi="Tahoma" w:cs="Tahoma"/>
          <w:bCs/>
          <w:iCs/>
          <w:sz w:val="24"/>
          <w:szCs w:val="24"/>
        </w:rPr>
        <w:t>«</w:t>
      </w:r>
      <w:r w:rsidR="00E32A49" w:rsidRPr="00440A78">
        <w:rPr>
          <w:rFonts w:ascii="Tahoma" w:hAnsi="Tahoma" w:cs="Tahoma"/>
          <w:bCs/>
          <w:iCs/>
          <w:sz w:val="24"/>
          <w:szCs w:val="24"/>
        </w:rPr>
        <w:t>Проектирование</w:t>
      </w:r>
      <w:r w:rsidR="00B34B54" w:rsidRPr="00440A78">
        <w:rPr>
          <w:rFonts w:ascii="Tahoma" w:hAnsi="Tahoma" w:cs="Tahoma"/>
          <w:bCs/>
          <w:iCs/>
          <w:sz w:val="24"/>
          <w:szCs w:val="24"/>
        </w:rPr>
        <w:t xml:space="preserve"> тепловых пунктов», СП 60.13330.2020</w:t>
      </w:r>
      <w:r w:rsidR="00E32A49" w:rsidRPr="00440A78">
        <w:rPr>
          <w:rFonts w:ascii="Tahoma" w:hAnsi="Tahoma" w:cs="Tahoma"/>
          <w:bCs/>
          <w:iCs/>
          <w:sz w:val="24"/>
          <w:szCs w:val="24"/>
        </w:rPr>
        <w:t xml:space="preserve"> «</w:t>
      </w:r>
      <w:r w:rsidR="00B34B54" w:rsidRPr="00440A78">
        <w:rPr>
          <w:rFonts w:ascii="Tahoma" w:hAnsi="Tahoma" w:cs="Tahoma"/>
          <w:bCs/>
          <w:iCs/>
          <w:sz w:val="24"/>
          <w:szCs w:val="24"/>
        </w:rPr>
        <w:t>Отопление, вентиляция и кондиционирование воздуха</w:t>
      </w:r>
      <w:r w:rsidR="00E32A49" w:rsidRPr="00440A78">
        <w:rPr>
          <w:rFonts w:ascii="Tahoma" w:hAnsi="Tahoma" w:cs="Tahoma"/>
          <w:bCs/>
          <w:iCs/>
          <w:sz w:val="24"/>
          <w:szCs w:val="24"/>
        </w:rPr>
        <w:t xml:space="preserve">», </w:t>
      </w:r>
      <w:r w:rsidR="00B34B54" w:rsidRPr="00440A78">
        <w:rPr>
          <w:rFonts w:ascii="Tahoma" w:hAnsi="Tahoma" w:cs="Tahoma"/>
          <w:bCs/>
          <w:iCs/>
          <w:sz w:val="24"/>
          <w:szCs w:val="24"/>
        </w:rPr>
        <w:t xml:space="preserve">ГОСТ 12.1.005-88 </w:t>
      </w:r>
      <w:r w:rsidR="00E32A49" w:rsidRPr="00440A78">
        <w:rPr>
          <w:rFonts w:ascii="Tahoma" w:hAnsi="Tahoma" w:cs="Tahoma"/>
          <w:bCs/>
          <w:iCs/>
          <w:sz w:val="24"/>
          <w:szCs w:val="24"/>
        </w:rPr>
        <w:t>«</w:t>
      </w:r>
      <w:r w:rsidR="00B34B54" w:rsidRPr="00440A78">
        <w:rPr>
          <w:rFonts w:ascii="Tahoma" w:hAnsi="Tahoma" w:cs="Tahoma"/>
          <w:bCs/>
          <w:iCs/>
          <w:sz w:val="24"/>
          <w:szCs w:val="24"/>
        </w:rPr>
        <w:t>Общие санитарно-гигиенические требования к воздуху рабочей зоны», СП 50.13330.20</w:t>
      </w:r>
      <w:r w:rsidR="00674419" w:rsidRPr="00440A78">
        <w:rPr>
          <w:rFonts w:ascii="Tahoma" w:hAnsi="Tahoma" w:cs="Tahoma"/>
          <w:bCs/>
          <w:iCs/>
          <w:sz w:val="24"/>
          <w:szCs w:val="24"/>
        </w:rPr>
        <w:t>24</w:t>
      </w:r>
      <w:r w:rsidR="00E32A49" w:rsidRPr="00440A78">
        <w:rPr>
          <w:rFonts w:ascii="Tahoma" w:hAnsi="Tahoma" w:cs="Tahoma"/>
          <w:bCs/>
          <w:iCs/>
          <w:sz w:val="24"/>
          <w:szCs w:val="24"/>
        </w:rPr>
        <w:t xml:space="preserve"> «</w:t>
      </w:r>
      <w:r w:rsidR="00B34B54" w:rsidRPr="00440A78">
        <w:rPr>
          <w:rFonts w:ascii="Tahoma" w:hAnsi="Tahoma" w:cs="Tahoma"/>
          <w:bCs/>
          <w:iCs/>
          <w:sz w:val="24"/>
          <w:szCs w:val="24"/>
        </w:rPr>
        <w:t>Тепловая защита зданий</w:t>
      </w:r>
      <w:r w:rsidR="00674419" w:rsidRPr="00440A78">
        <w:rPr>
          <w:rFonts w:ascii="Tahoma" w:hAnsi="Tahoma" w:cs="Tahoma"/>
          <w:bCs/>
          <w:iCs/>
          <w:sz w:val="24"/>
          <w:szCs w:val="24"/>
        </w:rPr>
        <w:t>», СП 131.133302025 «</w:t>
      </w:r>
      <w:r w:rsidR="00B34B54" w:rsidRPr="00440A78">
        <w:rPr>
          <w:rFonts w:ascii="Tahoma" w:hAnsi="Tahoma" w:cs="Tahoma"/>
          <w:bCs/>
          <w:iCs/>
          <w:sz w:val="24"/>
          <w:szCs w:val="24"/>
        </w:rPr>
        <w:t>Строительная климатология»</w:t>
      </w:r>
      <w:r w:rsidR="00674419" w:rsidRPr="00440A78">
        <w:rPr>
          <w:rFonts w:ascii="Tahoma" w:hAnsi="Tahoma" w:cs="Tahoma"/>
          <w:bCs/>
          <w:iCs/>
          <w:sz w:val="24"/>
          <w:szCs w:val="24"/>
        </w:rPr>
        <w:t xml:space="preserve">, </w:t>
      </w:r>
      <w:r w:rsidR="00B34B54" w:rsidRPr="00440A78">
        <w:rPr>
          <w:rFonts w:ascii="Tahoma" w:hAnsi="Tahoma" w:cs="Tahoma"/>
          <w:bCs/>
          <w:iCs/>
          <w:sz w:val="24"/>
          <w:szCs w:val="24"/>
        </w:rPr>
        <w:t>СП 73.13330.2016</w:t>
      </w:r>
      <w:r w:rsidR="00674419" w:rsidRPr="00440A78">
        <w:rPr>
          <w:rFonts w:ascii="Tahoma" w:hAnsi="Tahoma" w:cs="Tahoma"/>
          <w:bCs/>
          <w:iCs/>
          <w:sz w:val="24"/>
          <w:szCs w:val="24"/>
        </w:rPr>
        <w:t xml:space="preserve"> «</w:t>
      </w:r>
      <w:r w:rsidR="00B34B54" w:rsidRPr="00440A78">
        <w:rPr>
          <w:rFonts w:ascii="Tahoma" w:hAnsi="Tahoma" w:cs="Tahoma"/>
          <w:bCs/>
          <w:iCs/>
          <w:sz w:val="24"/>
          <w:szCs w:val="24"/>
        </w:rPr>
        <w:t>Внутренние санитарно-технические системы зданий», а</w:t>
      </w:r>
      <w:r w:rsidR="00674419" w:rsidRPr="00440A78">
        <w:rPr>
          <w:rFonts w:ascii="Tahoma" w:hAnsi="Tahoma" w:cs="Tahoma"/>
          <w:bCs/>
          <w:iCs/>
          <w:sz w:val="24"/>
          <w:szCs w:val="24"/>
        </w:rPr>
        <w:t xml:space="preserve"> также иными применимыми НТД РФ.</w:t>
      </w:r>
    </w:p>
    <w:p w14:paraId="465A444F" w14:textId="49C9CA39" w:rsidR="00B34B54" w:rsidRPr="00440A78" w:rsidRDefault="00ED504D" w:rsidP="001F72E9">
      <w:pPr>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w:t>
      </w:r>
      <w:r w:rsidR="00B34B54" w:rsidRPr="00440A78">
        <w:rPr>
          <w:rFonts w:ascii="Tahoma" w:hAnsi="Tahoma" w:cs="Tahoma"/>
          <w:bCs/>
          <w:iCs/>
          <w:sz w:val="24"/>
          <w:szCs w:val="24"/>
        </w:rPr>
        <w:t>ринятые решения по системам отопления, горячего водоснабжения (ГВС), вентиляции и кондиционирования воздуха, по применяемому оборудованию, арматуре, датчикам и приборам учёта</w:t>
      </w:r>
      <w:r w:rsidRPr="00440A78">
        <w:rPr>
          <w:rFonts w:ascii="Tahoma" w:hAnsi="Tahoma" w:cs="Tahoma"/>
          <w:bCs/>
          <w:iCs/>
          <w:sz w:val="24"/>
          <w:szCs w:val="24"/>
        </w:rPr>
        <w:t xml:space="preserve"> необходимо согласовать с Заказчиком</w:t>
      </w:r>
      <w:r w:rsidR="00B34B54" w:rsidRPr="00440A78">
        <w:rPr>
          <w:rFonts w:ascii="Tahoma" w:hAnsi="Tahoma" w:cs="Tahoma"/>
          <w:bCs/>
          <w:iCs/>
          <w:sz w:val="24"/>
          <w:szCs w:val="24"/>
        </w:rPr>
        <w:t>.</w:t>
      </w:r>
    </w:p>
    <w:p w14:paraId="0FFB5C99" w14:textId="77777777" w:rsidR="00B34B54" w:rsidRPr="00440A78" w:rsidRDefault="00B34B54" w:rsidP="00626A28">
      <w:pPr>
        <w:pStyle w:val="10"/>
        <w:keepNext/>
        <w:keepLines/>
        <w:numPr>
          <w:ilvl w:val="2"/>
          <w:numId w:val="6"/>
        </w:numPr>
        <w:tabs>
          <w:tab w:val="left" w:pos="1560"/>
        </w:tabs>
        <w:suppressAutoHyphens/>
        <w:spacing w:before="240" w:beforeAutospacing="0" w:after="120" w:afterAutospacing="0" w:line="259" w:lineRule="auto"/>
        <w:ind w:left="0" w:firstLine="709"/>
        <w:jc w:val="both"/>
        <w:rPr>
          <w:rFonts w:ascii="Tahoma" w:hAnsi="Tahoma" w:cs="Tahoma"/>
          <w:kern w:val="0"/>
          <w:sz w:val="24"/>
          <w:szCs w:val="24"/>
        </w:rPr>
      </w:pPr>
      <w:bookmarkStart w:id="70" w:name="_Toc164849609"/>
      <w:bookmarkStart w:id="71" w:name="_Toc235019887"/>
      <w:r w:rsidRPr="00440A78">
        <w:rPr>
          <w:rFonts w:ascii="Tahoma" w:hAnsi="Tahoma" w:cs="Tahoma"/>
          <w:kern w:val="0"/>
          <w:sz w:val="24"/>
          <w:szCs w:val="24"/>
        </w:rPr>
        <w:t>Требования к системам отопления и горячего водоснабжения (ГВС).</w:t>
      </w:r>
      <w:bookmarkEnd w:id="70"/>
      <w:bookmarkEnd w:id="71"/>
    </w:p>
    <w:p w14:paraId="05F0FC5E" w14:textId="377F6514" w:rsidR="00414A22" w:rsidRPr="00440A78" w:rsidRDefault="00414A22" w:rsidP="001F72E9">
      <w:pPr>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Теплоснабжение вновь проектируемых объектов проекта выполнить</w:t>
      </w:r>
      <w:r w:rsidR="008363E9" w:rsidRPr="00440A78">
        <w:rPr>
          <w:rFonts w:ascii="Tahoma" w:hAnsi="Tahoma" w:cs="Tahoma"/>
          <w:bCs/>
          <w:iCs/>
          <w:sz w:val="24"/>
          <w:szCs w:val="24"/>
        </w:rPr>
        <w:t xml:space="preserve"> </w:t>
      </w:r>
      <w:r w:rsidR="00122921" w:rsidRPr="00440A78">
        <w:rPr>
          <w:rFonts w:ascii="Tahoma" w:hAnsi="Tahoma" w:cs="Tahoma"/>
          <w:bCs/>
          <w:iCs/>
          <w:sz w:val="24"/>
          <w:szCs w:val="24"/>
        </w:rPr>
        <w:t>с учетом:</w:t>
      </w:r>
    </w:p>
    <w:p w14:paraId="7960FE8F" w14:textId="7674357A" w:rsidR="00122921" w:rsidRPr="00440A78" w:rsidRDefault="00122921"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решений, принятых на предыдущих стадиях проектирования (БИ, ОТР);</w:t>
      </w:r>
    </w:p>
    <w:p w14:paraId="1912B175" w14:textId="14396DE4" w:rsidR="00122921" w:rsidRPr="00440A78" w:rsidRDefault="00122921"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ТУ, выданными балансодержателем. При разработке ПД актуализировать Технические </w:t>
      </w:r>
      <w:r w:rsidR="008363E9" w:rsidRPr="00440A78">
        <w:rPr>
          <w:rFonts w:ascii="Tahoma" w:hAnsi="Tahoma" w:cs="Tahoma"/>
          <w:bCs/>
          <w:iCs/>
          <w:sz w:val="24"/>
          <w:szCs w:val="24"/>
        </w:rPr>
        <w:t>условия.</w:t>
      </w:r>
    </w:p>
    <w:p w14:paraId="6D29BCCD" w14:textId="77777777" w:rsidR="00070458" w:rsidRPr="00440A78" w:rsidRDefault="00070458" w:rsidP="009E0AB0">
      <w:pPr>
        <w:tabs>
          <w:tab w:val="left" w:pos="1134"/>
        </w:tabs>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lastRenderedPageBreak/>
        <w:t>Разрабатываемой документацией в части систем теплоснабжения предусмотреть:</w:t>
      </w:r>
    </w:p>
    <w:p w14:paraId="3BE44C54" w14:textId="77777777" w:rsidR="00070458" w:rsidRPr="00440A78" w:rsidRDefault="00070458"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выполнение гидравлических расчетов вновь проектируемых трубопроводов с учетом существующих трубопроводов;</w:t>
      </w:r>
    </w:p>
    <w:p w14:paraId="29E60C8A" w14:textId="77777777" w:rsidR="00070458" w:rsidRPr="00440A78" w:rsidRDefault="00070458"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определение необходимого количества трубопроводов в соответствии с требованиями нормативной документации в части обеспечения необходимой категории теплоснабжения.</w:t>
      </w:r>
    </w:p>
    <w:p w14:paraId="5E1C85F1" w14:textId="77777777" w:rsidR="009A4F65" w:rsidRPr="00440A78" w:rsidRDefault="009A4F65"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прокладку трубопроводов по вновь проектируемым и существующим проходным коммуникационным эстакадам. Прокладку трубопроводов теплоснабжения выполнить открыто по наземным инженерным коммуникациям. Изоляцию трубопроводов выполнить согласно требованиям норм;</w:t>
      </w:r>
    </w:p>
    <w:p w14:paraId="074B55E1" w14:textId="77777777" w:rsidR="009A4F65" w:rsidRPr="00440A78" w:rsidRDefault="009A4F65"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подачу теплоносителя на отопление и вентиляцию с применением автоматизированных индивидуальных тепловых пунктов с насосным оборудованием для регулировки системы теплоснабжения (ИТП). Поставляемое оборудование тепловых пунктов должно соответствовать требованиям действующих в РФ нормативных документов, а также иметь документацию о соответствии стандартам безопасности. Узлы учета тепловой энергии и расхода воды должны соответствовать «Правилам учета тепловой энергии и теплоносителя»;</w:t>
      </w:r>
    </w:p>
    <w:p w14:paraId="702A5EB8" w14:textId="77777777" w:rsidR="009A4F65" w:rsidRPr="00440A78" w:rsidRDefault="009A4F65"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установку запорно-регулирующей арматуры с местным и дистанционным управлением от автоматизированных систем управления.</w:t>
      </w:r>
    </w:p>
    <w:p w14:paraId="2480ABB6" w14:textId="77777777" w:rsidR="009A4F65" w:rsidRPr="00440A78" w:rsidRDefault="009A4F65"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установку приборов технического учета расхода тепла на внутриплощадочных системах теплоснабжения. Установку приборов коммерческого учета на границах подключения к сетям теплоснабжения энергоснабжающей организации. Установку приборов учета предусмотреть в количестве, достаточном для обеспечения контроля расхода и рационального потребления тепла на всех вновь проектируемых системах теплоснабжения, отражения возможных несанкционированных расходов теплоносителя из системы отопления на технологические нужды и прочие расходы. Предусмотреть площадки обслуживания для обеспечения доступа к приборам учета и контроля и запорно-регулирующей арматуре;</w:t>
      </w:r>
    </w:p>
    <w:p w14:paraId="77482A20" w14:textId="30EDFE5C" w:rsidR="009A4F65" w:rsidRPr="00440A78" w:rsidRDefault="009A4F65"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теплые помещениях для размещения в них приборов учета с целью обеспечения необходимого температурного режима эксплуатации;</w:t>
      </w:r>
    </w:p>
    <w:p w14:paraId="2684F2A1" w14:textId="488E8A8E" w:rsidR="009A4F65" w:rsidRPr="00440A78" w:rsidRDefault="009A4F65"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соответствие</w:t>
      </w:r>
      <w:r w:rsidR="008363E9" w:rsidRPr="00440A78">
        <w:rPr>
          <w:rFonts w:ascii="Tahoma" w:hAnsi="Tahoma" w:cs="Tahoma"/>
          <w:bCs/>
          <w:iCs/>
          <w:sz w:val="24"/>
          <w:szCs w:val="24"/>
        </w:rPr>
        <w:t xml:space="preserve"> </w:t>
      </w:r>
      <w:r w:rsidR="00B62DC2" w:rsidRPr="00440A78">
        <w:rPr>
          <w:rFonts w:ascii="Tahoma" w:hAnsi="Tahoma" w:cs="Tahoma"/>
          <w:bCs/>
          <w:iCs/>
          <w:sz w:val="24"/>
          <w:szCs w:val="24"/>
        </w:rPr>
        <w:t xml:space="preserve">требованиям </w:t>
      </w:r>
      <w:r w:rsidR="008363E9" w:rsidRPr="00440A78">
        <w:rPr>
          <w:rFonts w:ascii="Tahoma" w:hAnsi="Tahoma" w:cs="Tahoma"/>
          <w:bCs/>
          <w:iCs/>
          <w:sz w:val="24"/>
          <w:szCs w:val="24"/>
        </w:rPr>
        <w:t xml:space="preserve">СП </w:t>
      </w:r>
      <w:r w:rsidR="00B62DC2" w:rsidRPr="00440A78">
        <w:rPr>
          <w:rFonts w:ascii="Tahoma" w:hAnsi="Tahoma" w:cs="Tahoma"/>
          <w:bCs/>
          <w:iCs/>
          <w:sz w:val="24"/>
          <w:szCs w:val="24"/>
        </w:rPr>
        <w:t>124.13330.2012 «Тепловые сети», СП 41-101-95 «Проектирование тепловых пунктов», СП 510.1325800.2022 «Тепловые пункты и системы внутреннего теплоснабжения»</w:t>
      </w:r>
      <w:r w:rsidRPr="00440A78">
        <w:rPr>
          <w:rFonts w:ascii="Tahoma" w:hAnsi="Tahoma" w:cs="Tahoma"/>
          <w:bCs/>
          <w:iCs/>
          <w:sz w:val="24"/>
          <w:szCs w:val="24"/>
        </w:rPr>
        <w:t xml:space="preserve"> и «Правилам технической эксплуатации тепловых энергоустановок» объемно-планировочны</w:t>
      </w:r>
      <w:r w:rsidR="00B62DC2" w:rsidRPr="00440A78">
        <w:rPr>
          <w:rFonts w:ascii="Tahoma" w:hAnsi="Tahoma" w:cs="Tahoma"/>
          <w:bCs/>
          <w:iCs/>
          <w:sz w:val="24"/>
          <w:szCs w:val="24"/>
        </w:rPr>
        <w:t>х</w:t>
      </w:r>
      <w:r w:rsidRPr="00440A78">
        <w:rPr>
          <w:rFonts w:ascii="Tahoma" w:hAnsi="Tahoma" w:cs="Tahoma"/>
          <w:bCs/>
          <w:iCs/>
          <w:sz w:val="24"/>
          <w:szCs w:val="24"/>
        </w:rPr>
        <w:t xml:space="preserve"> и конструктивны</w:t>
      </w:r>
      <w:r w:rsidR="00B62DC2" w:rsidRPr="00440A78">
        <w:rPr>
          <w:rFonts w:ascii="Tahoma" w:hAnsi="Tahoma" w:cs="Tahoma"/>
          <w:bCs/>
          <w:iCs/>
          <w:sz w:val="24"/>
          <w:szCs w:val="24"/>
        </w:rPr>
        <w:t>х</w:t>
      </w:r>
      <w:r w:rsidRPr="00440A78">
        <w:rPr>
          <w:rFonts w:ascii="Tahoma" w:hAnsi="Tahoma" w:cs="Tahoma"/>
          <w:bCs/>
          <w:iCs/>
          <w:sz w:val="24"/>
          <w:szCs w:val="24"/>
        </w:rPr>
        <w:t xml:space="preserve"> решений по размещению оборудования, запорно-регулирующей арматуры, контрольно-измерительных приборов, приборов учета, контроля, управления и автоматизации;</w:t>
      </w:r>
    </w:p>
    <w:p w14:paraId="4FBD049E" w14:textId="77777777" w:rsidR="009A4F65" w:rsidRPr="00440A78" w:rsidRDefault="009A4F65"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При разработке документации по приборам отопления, тип приборов отопления согласовать с Заказчиком и отразить в карточке принятых решений.</w:t>
      </w:r>
    </w:p>
    <w:p w14:paraId="04F18A01" w14:textId="77777777" w:rsidR="00B34B54" w:rsidRPr="00440A78" w:rsidRDefault="00B34B54" w:rsidP="00626A28">
      <w:pPr>
        <w:pStyle w:val="10"/>
        <w:keepNext/>
        <w:keepLines/>
        <w:numPr>
          <w:ilvl w:val="2"/>
          <w:numId w:val="6"/>
        </w:numPr>
        <w:tabs>
          <w:tab w:val="left" w:pos="1560"/>
        </w:tabs>
        <w:suppressAutoHyphens/>
        <w:spacing w:before="240" w:beforeAutospacing="0" w:after="120" w:afterAutospacing="0" w:line="259" w:lineRule="auto"/>
        <w:ind w:left="0" w:firstLine="709"/>
        <w:jc w:val="both"/>
        <w:rPr>
          <w:rFonts w:ascii="Tahoma" w:hAnsi="Tahoma" w:cs="Tahoma"/>
          <w:kern w:val="0"/>
          <w:sz w:val="24"/>
          <w:szCs w:val="24"/>
        </w:rPr>
      </w:pPr>
      <w:bookmarkStart w:id="72" w:name="_Toc164849610"/>
      <w:bookmarkStart w:id="73" w:name="_Toc235019888"/>
      <w:r w:rsidRPr="00440A78">
        <w:rPr>
          <w:rFonts w:ascii="Tahoma" w:hAnsi="Tahoma" w:cs="Tahoma"/>
          <w:kern w:val="0"/>
          <w:sz w:val="24"/>
          <w:szCs w:val="24"/>
        </w:rPr>
        <w:t>Требования к системам вентиляции и кондиционирования</w:t>
      </w:r>
      <w:bookmarkEnd w:id="72"/>
      <w:bookmarkEnd w:id="73"/>
    </w:p>
    <w:p w14:paraId="37917566" w14:textId="77777777" w:rsidR="008E3C7F" w:rsidRPr="00440A78" w:rsidRDefault="008E3C7F"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Система кондиционирования и вентиляции должна обеспечить поддержание параметров микроклимата, в соответствии с нормативными документами:</w:t>
      </w:r>
    </w:p>
    <w:p w14:paraId="6251A0E5" w14:textId="0FFF894E" w:rsidR="008E3C7F" w:rsidRPr="00440A78" w:rsidRDefault="008E3C7F"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СП 60.13330.2020</w:t>
      </w:r>
      <w:r w:rsidR="00674419" w:rsidRPr="00440A78">
        <w:rPr>
          <w:rFonts w:ascii="Tahoma" w:hAnsi="Tahoma" w:cs="Tahoma"/>
          <w:bCs/>
          <w:iCs/>
          <w:sz w:val="24"/>
          <w:szCs w:val="24"/>
        </w:rPr>
        <w:t xml:space="preserve"> «</w:t>
      </w:r>
      <w:r w:rsidRPr="00440A78">
        <w:rPr>
          <w:rFonts w:ascii="Tahoma" w:hAnsi="Tahoma" w:cs="Tahoma"/>
          <w:bCs/>
          <w:iCs/>
          <w:sz w:val="24"/>
          <w:szCs w:val="24"/>
        </w:rPr>
        <w:t>Отопление, вентиляция и кондиционирование воздуха</w:t>
      </w:r>
      <w:r w:rsidR="00674419" w:rsidRPr="00440A78">
        <w:rPr>
          <w:rFonts w:ascii="Tahoma" w:hAnsi="Tahoma" w:cs="Tahoma"/>
          <w:bCs/>
          <w:iCs/>
          <w:sz w:val="24"/>
          <w:szCs w:val="24"/>
        </w:rPr>
        <w:t>»;</w:t>
      </w:r>
    </w:p>
    <w:p w14:paraId="70965F09" w14:textId="4A41F665" w:rsidR="008E3C7F" w:rsidRPr="00440A78" w:rsidRDefault="008E3C7F"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lastRenderedPageBreak/>
        <w:t>ГОСТ 12.1.005-88</w:t>
      </w:r>
      <w:r w:rsidR="00674419" w:rsidRPr="00440A78">
        <w:rPr>
          <w:rFonts w:ascii="Tahoma" w:hAnsi="Tahoma" w:cs="Tahoma"/>
          <w:bCs/>
          <w:iCs/>
          <w:sz w:val="24"/>
          <w:szCs w:val="24"/>
        </w:rPr>
        <w:t xml:space="preserve"> «</w:t>
      </w:r>
      <w:r w:rsidRPr="00440A78">
        <w:rPr>
          <w:rFonts w:ascii="Tahoma" w:hAnsi="Tahoma" w:cs="Tahoma"/>
          <w:bCs/>
          <w:iCs/>
          <w:sz w:val="24"/>
          <w:szCs w:val="24"/>
        </w:rPr>
        <w:t>Общие санитарно-гигиенические требования к воздуху рабочей зоны</w:t>
      </w:r>
      <w:r w:rsidR="00674419" w:rsidRPr="00440A78">
        <w:rPr>
          <w:rFonts w:ascii="Tahoma" w:hAnsi="Tahoma" w:cs="Tahoma"/>
          <w:bCs/>
          <w:iCs/>
          <w:sz w:val="24"/>
          <w:szCs w:val="24"/>
        </w:rPr>
        <w:t>»</w:t>
      </w:r>
      <w:r w:rsidRPr="00440A78">
        <w:rPr>
          <w:rFonts w:ascii="Tahoma" w:hAnsi="Tahoma" w:cs="Tahoma"/>
          <w:bCs/>
          <w:iCs/>
          <w:sz w:val="24"/>
          <w:szCs w:val="24"/>
        </w:rPr>
        <w:t>;</w:t>
      </w:r>
    </w:p>
    <w:p w14:paraId="53C8C10C" w14:textId="056439C3" w:rsidR="008E3C7F" w:rsidRPr="00440A78" w:rsidRDefault="008E3C7F"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СП 50.13330.20</w:t>
      </w:r>
      <w:r w:rsidR="00674419" w:rsidRPr="00440A78">
        <w:rPr>
          <w:rFonts w:ascii="Tahoma" w:hAnsi="Tahoma" w:cs="Tahoma"/>
          <w:bCs/>
          <w:iCs/>
          <w:sz w:val="24"/>
          <w:szCs w:val="24"/>
        </w:rPr>
        <w:t>24 «</w:t>
      </w:r>
      <w:r w:rsidRPr="00440A78">
        <w:rPr>
          <w:rFonts w:ascii="Tahoma" w:hAnsi="Tahoma" w:cs="Tahoma"/>
          <w:bCs/>
          <w:iCs/>
          <w:sz w:val="24"/>
          <w:szCs w:val="24"/>
        </w:rPr>
        <w:t>Тепловая защита зданий</w:t>
      </w:r>
      <w:r w:rsidR="00674419" w:rsidRPr="00440A78">
        <w:rPr>
          <w:rFonts w:ascii="Tahoma" w:hAnsi="Tahoma" w:cs="Tahoma"/>
          <w:bCs/>
          <w:iCs/>
          <w:sz w:val="24"/>
          <w:szCs w:val="24"/>
        </w:rPr>
        <w:t>»;</w:t>
      </w:r>
    </w:p>
    <w:p w14:paraId="57A2CF09" w14:textId="792A9819" w:rsidR="008E3C7F" w:rsidRPr="00440A78" w:rsidRDefault="00674419"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СП 131.13330.2025 «</w:t>
      </w:r>
      <w:r w:rsidR="008E3C7F" w:rsidRPr="00440A78">
        <w:rPr>
          <w:rFonts w:ascii="Tahoma" w:hAnsi="Tahoma" w:cs="Tahoma"/>
          <w:bCs/>
          <w:iCs/>
          <w:sz w:val="24"/>
          <w:szCs w:val="24"/>
        </w:rPr>
        <w:t>Строительная климатология</w:t>
      </w:r>
      <w:r w:rsidRPr="00440A78">
        <w:rPr>
          <w:rFonts w:ascii="Tahoma" w:hAnsi="Tahoma" w:cs="Tahoma"/>
          <w:bCs/>
          <w:iCs/>
          <w:sz w:val="24"/>
          <w:szCs w:val="24"/>
        </w:rPr>
        <w:t>»</w:t>
      </w:r>
      <w:r w:rsidR="008E3C7F" w:rsidRPr="00440A78">
        <w:rPr>
          <w:rFonts w:ascii="Tahoma" w:hAnsi="Tahoma" w:cs="Tahoma"/>
          <w:bCs/>
          <w:iCs/>
          <w:sz w:val="24"/>
          <w:szCs w:val="24"/>
        </w:rPr>
        <w:t>;</w:t>
      </w:r>
    </w:p>
    <w:p w14:paraId="1BED78C5" w14:textId="6C9D91C1" w:rsidR="008E3C7F" w:rsidRPr="00440A78" w:rsidRDefault="008E3C7F"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СП 73.13330.2016</w:t>
      </w:r>
      <w:r w:rsidR="00674419" w:rsidRPr="00440A78">
        <w:rPr>
          <w:rFonts w:ascii="Tahoma" w:hAnsi="Tahoma" w:cs="Tahoma"/>
          <w:bCs/>
          <w:iCs/>
          <w:sz w:val="24"/>
          <w:szCs w:val="24"/>
        </w:rPr>
        <w:t xml:space="preserve"> «</w:t>
      </w:r>
      <w:r w:rsidRPr="00440A78">
        <w:rPr>
          <w:rFonts w:ascii="Tahoma" w:hAnsi="Tahoma" w:cs="Tahoma"/>
          <w:bCs/>
          <w:iCs/>
          <w:sz w:val="24"/>
          <w:szCs w:val="24"/>
        </w:rPr>
        <w:t>Внутренние санитарно-технические системы зданий</w:t>
      </w:r>
      <w:r w:rsidR="00674419" w:rsidRPr="00440A78">
        <w:rPr>
          <w:rFonts w:ascii="Tahoma" w:hAnsi="Tahoma" w:cs="Tahoma"/>
          <w:bCs/>
          <w:iCs/>
          <w:sz w:val="24"/>
          <w:szCs w:val="24"/>
        </w:rPr>
        <w:t>».</w:t>
      </w:r>
    </w:p>
    <w:p w14:paraId="550E4E38" w14:textId="34683C14" w:rsidR="008E3C7F" w:rsidRPr="00440A78" w:rsidRDefault="008E3C7F" w:rsidP="001F72E9">
      <w:pPr>
        <w:suppressAutoHyphens/>
        <w:spacing w:after="120" w:line="254" w:lineRule="auto"/>
        <w:ind w:firstLine="709"/>
        <w:contextualSpacing/>
        <w:jc w:val="both"/>
        <w:rPr>
          <w:rFonts w:ascii="Tahoma" w:hAnsi="Tahoma" w:cs="Tahoma"/>
          <w:bCs/>
          <w:i/>
          <w:color w:val="0070C0"/>
          <w:sz w:val="24"/>
          <w:szCs w:val="24"/>
        </w:rPr>
      </w:pPr>
      <w:r w:rsidRPr="00440A78">
        <w:rPr>
          <w:rFonts w:ascii="Tahoma" w:hAnsi="Tahoma" w:cs="Tahoma"/>
          <w:bCs/>
          <w:iCs/>
          <w:sz w:val="24"/>
          <w:szCs w:val="24"/>
        </w:rPr>
        <w:t>В серверных и других аналогичных помещениях с большим тепловыделением от оборудования предусмотреть установку кондиционеров</w:t>
      </w:r>
      <w:r w:rsidR="00B62DC2" w:rsidRPr="00440A78">
        <w:rPr>
          <w:rFonts w:ascii="Tahoma" w:hAnsi="Tahoma" w:cs="Tahoma"/>
          <w:bCs/>
          <w:color w:val="0070C0"/>
          <w:sz w:val="24"/>
          <w:szCs w:val="24"/>
        </w:rPr>
        <w:t>.</w:t>
      </w:r>
    </w:p>
    <w:p w14:paraId="2D2D94ED" w14:textId="2D3597D4" w:rsidR="008E3C7F" w:rsidRPr="00440A78" w:rsidRDefault="008E3C7F"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Системой автоматического управления предусмотреть следующие возможности:</w:t>
      </w:r>
    </w:p>
    <w:p w14:paraId="48B710A1" w14:textId="77777777" w:rsidR="008E3C7F" w:rsidRPr="00440A78" w:rsidRDefault="008E3C7F"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контроль состояния вентиляторов и вывод сигнала о остановке или неисправности вентиляторов;</w:t>
      </w:r>
    </w:p>
    <w:p w14:paraId="3205C3BC" w14:textId="77777777" w:rsidR="008E3C7F" w:rsidRPr="00440A78" w:rsidRDefault="008E3C7F"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защиту от коротких замыканий и перегрузок в электрических цепях;</w:t>
      </w:r>
    </w:p>
    <w:p w14:paraId="2232D592" w14:textId="77777777" w:rsidR="008E3C7F" w:rsidRPr="00440A78" w:rsidRDefault="008E3C7F"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автоматическое отключение вентиляционных систем и закрытие противопожарных клапанов при возникновении пожара.</w:t>
      </w:r>
    </w:p>
    <w:p w14:paraId="01A8B670" w14:textId="77777777" w:rsidR="008E3C7F" w:rsidRPr="00440A78" w:rsidRDefault="008E3C7F"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Блочный ИТП должен представлять собой комплектное устройство заводской сборки. ИТП должны выполнять следующие функции:</w:t>
      </w:r>
    </w:p>
    <w:p w14:paraId="406B9E0F" w14:textId="5E97F802" w:rsidR="008E3C7F" w:rsidRPr="00440A78" w:rsidRDefault="008E3C7F"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контроль и автоматическое регулирование температуры теплоносителя в соответствии с утвержденным температурным графиком;</w:t>
      </w:r>
    </w:p>
    <w:p w14:paraId="7B9B8834" w14:textId="74FA8FBC" w:rsidR="008E3C7F" w:rsidRPr="00440A78" w:rsidRDefault="008E3C7F"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регу</w:t>
      </w:r>
      <w:r w:rsidR="0014484C" w:rsidRPr="00440A78">
        <w:rPr>
          <w:rFonts w:ascii="Tahoma" w:hAnsi="Tahoma" w:cs="Tahoma"/>
          <w:bCs/>
          <w:iCs/>
          <w:sz w:val="24"/>
          <w:szCs w:val="24"/>
        </w:rPr>
        <w:t>лирование расхода теплоносителя;</w:t>
      </w:r>
    </w:p>
    <w:p w14:paraId="0E3AD931" w14:textId="77777777" w:rsidR="008E3C7F" w:rsidRPr="00440A78" w:rsidRDefault="008E3C7F"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Комплектно с блочным ИТП должно поставляться всё вспомогательное оборудование, обеспечивающее автоматическое управление вентиляционной установки, включая, но не ограничиваясь:</w:t>
      </w:r>
    </w:p>
    <w:p w14:paraId="02AADFD5" w14:textId="77777777" w:rsidR="008E3C7F" w:rsidRPr="00440A78" w:rsidRDefault="008E3C7F"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электроприводные насосы (циркуляционные, подпиточные, дренажные и т.д.);</w:t>
      </w:r>
    </w:p>
    <w:p w14:paraId="7059963D" w14:textId="7EF1E153" w:rsidR="008E3C7F" w:rsidRPr="00440A78" w:rsidRDefault="008E3C7F"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емкостное оборудование;</w:t>
      </w:r>
    </w:p>
    <w:p w14:paraId="37E59447" w14:textId="77777777" w:rsidR="008E3C7F" w:rsidRPr="00440A78" w:rsidRDefault="008E3C7F"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арматура (запорная, регулирующая, предохранительная, обратные клапаны и т.д.);</w:t>
      </w:r>
    </w:p>
    <w:p w14:paraId="7D764AC5" w14:textId="77777777" w:rsidR="008E3C7F" w:rsidRPr="00440A78" w:rsidRDefault="008E3C7F"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полный комплект КИП, обеспечивающий управление ИТП (датчики давления и температуры, как с передачей сигнала в АСУ ТП, так и устанавливаемые по месту; расходомеры; датчики уровня, датчики контроля качества антифриза и т.д.);</w:t>
      </w:r>
    </w:p>
    <w:p w14:paraId="3E1F65BF" w14:textId="77777777" w:rsidR="008E3C7F" w:rsidRPr="00440A78" w:rsidRDefault="008E3C7F"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установки для химической очистки блочных индивидуальных тепловых пунктов (приспособления, средства), ультразвуковые установки очистки, включая решения по сбору, транспортировке и утилизации образующихся отходов от очистки;</w:t>
      </w:r>
    </w:p>
    <w:p w14:paraId="558F25BB" w14:textId="77777777" w:rsidR="008E3C7F" w:rsidRPr="00440A78" w:rsidRDefault="008E3C7F"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шкафы управления;</w:t>
      </w:r>
    </w:p>
    <w:p w14:paraId="6FA74C80" w14:textId="77777777" w:rsidR="008E3C7F" w:rsidRPr="00440A78" w:rsidRDefault="008E3C7F"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прочее (фильтры, фундаментные болты, ответные фланцы и т.д.).</w:t>
      </w:r>
    </w:p>
    <w:p w14:paraId="56D7F672" w14:textId="74DC9D3F" w:rsidR="008E3C7F" w:rsidRPr="00440A78" w:rsidRDefault="008E3C7F" w:rsidP="0014484C">
      <w:pPr>
        <w:suppressAutoHyphens/>
        <w:spacing w:before="120" w:after="120" w:line="254" w:lineRule="auto"/>
        <w:ind w:firstLine="709"/>
        <w:jc w:val="both"/>
        <w:rPr>
          <w:rFonts w:ascii="Tahoma" w:hAnsi="Tahoma" w:cs="Tahoma"/>
          <w:bCs/>
          <w:iCs/>
          <w:sz w:val="24"/>
          <w:szCs w:val="24"/>
        </w:rPr>
      </w:pPr>
      <w:r w:rsidRPr="00440A78">
        <w:rPr>
          <w:rFonts w:ascii="Tahoma" w:hAnsi="Tahoma" w:cs="Tahoma"/>
          <w:bCs/>
          <w:iCs/>
          <w:sz w:val="24"/>
          <w:szCs w:val="24"/>
        </w:rPr>
        <w:t>В кабинетах, переговорных, актовых залах административно</w:t>
      </w:r>
      <w:r w:rsidR="0014484C" w:rsidRPr="00440A78">
        <w:rPr>
          <w:rFonts w:ascii="Tahoma" w:hAnsi="Tahoma" w:cs="Tahoma"/>
          <w:bCs/>
          <w:iCs/>
          <w:sz w:val="24"/>
          <w:szCs w:val="24"/>
        </w:rPr>
        <w:t>-</w:t>
      </w:r>
      <w:r w:rsidRPr="00440A78">
        <w:rPr>
          <w:rFonts w:ascii="Tahoma" w:hAnsi="Tahoma" w:cs="Tahoma"/>
          <w:bCs/>
          <w:iCs/>
          <w:sz w:val="24"/>
          <w:szCs w:val="24"/>
        </w:rPr>
        <w:t>бытовых зданий предусмотреть приточно-вытяжную вентиляцию, систему кондиционирования с возможностью работы в зимний период, зима/лето, с размещением наружных блоков внутри здания. Общеобменной вентиляцией и кондиционированием воздушной среды обеспечить помещения операторных, рабочих мест, мастерских, лабораторий, комнаты приёма пищи, технологические помещения кухонь, помещений отдыха обслуживающего персонала, а также иные помещения для которых в соответстви</w:t>
      </w:r>
      <w:r w:rsidR="00260D58" w:rsidRPr="00440A78">
        <w:rPr>
          <w:rFonts w:ascii="Tahoma" w:hAnsi="Tahoma" w:cs="Tahoma"/>
          <w:bCs/>
          <w:iCs/>
          <w:sz w:val="24"/>
          <w:szCs w:val="24"/>
        </w:rPr>
        <w:t>и</w:t>
      </w:r>
      <w:r w:rsidRPr="00440A78">
        <w:rPr>
          <w:rFonts w:ascii="Tahoma" w:hAnsi="Tahoma" w:cs="Tahoma"/>
          <w:bCs/>
          <w:iCs/>
          <w:sz w:val="24"/>
          <w:szCs w:val="24"/>
        </w:rPr>
        <w:t xml:space="preserve"> с НТД РФ требуется обеспечение микроклимата. Приточные установки с теплоносителем размещать на нижних этажах здания (дополнительная защита от протечек).</w:t>
      </w:r>
    </w:p>
    <w:p w14:paraId="037EF95A" w14:textId="27909621" w:rsidR="00660B5A" w:rsidRPr="00440A78" w:rsidRDefault="008E3C7F" w:rsidP="0014484C">
      <w:pPr>
        <w:suppressAutoHyphens/>
        <w:spacing w:before="120"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lastRenderedPageBreak/>
        <w:t>Вентиляция помещений трансформаторных подстанций (ТП/КТП)/</w:t>
      </w:r>
      <w:r w:rsidR="00260D58" w:rsidRPr="00440A78">
        <w:rPr>
          <w:rFonts w:ascii="Tahoma" w:hAnsi="Tahoma" w:cs="Tahoma"/>
          <w:bCs/>
          <w:iCs/>
          <w:sz w:val="24"/>
          <w:szCs w:val="24"/>
        </w:rPr>
        <w:t xml:space="preserve"> </w:t>
      </w:r>
      <w:r w:rsidRPr="00440A78">
        <w:rPr>
          <w:rFonts w:ascii="Tahoma" w:hAnsi="Tahoma" w:cs="Tahoma"/>
          <w:bCs/>
          <w:iCs/>
          <w:sz w:val="24"/>
          <w:szCs w:val="24"/>
        </w:rPr>
        <w:t xml:space="preserve">распределительных устройств (РУ) должна обеспечивать отвод выделяемого ими тепла в таких количествах, чтобы при их нагрузке, с учетом перегрузочной способности и максимальной расчетной температуры окружающей среды, нагрев оборудования не превышал максимально допустимого для них значения. </w:t>
      </w:r>
    </w:p>
    <w:p w14:paraId="1F4FADA0" w14:textId="77777777" w:rsidR="00660B5A" w:rsidRPr="00440A78" w:rsidRDefault="008E3C7F" w:rsidP="0014484C">
      <w:pPr>
        <w:suppressAutoHyphens/>
        <w:spacing w:before="120"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При невозможности обеспечить теплообмен естественной вентиляцией необходимо предусматривать принудительную вентиляцию, при этом должен быть предусмотрен контроль ее работы с помощью сигнальных аппаратов. </w:t>
      </w:r>
    </w:p>
    <w:p w14:paraId="500E5C8C" w14:textId="77777777" w:rsidR="00660B5A" w:rsidRPr="00440A78" w:rsidRDefault="008E3C7F" w:rsidP="0014484C">
      <w:pPr>
        <w:suppressAutoHyphens/>
        <w:spacing w:before="120"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В местах с низкими зимними температурами приточные и вытяжные вентиляционные отверстия должны быть снабжены утепленными клапанами, открываемыми извне. Для вентиляции камер трансформаторов и помещений ТП/РУ, размещаемых в производственных помещениях с запыленным воздухом или воздухом, содержащим проводящие или разъедающие смеси, воздух должен забираться извне либо очищаться фильтрами. </w:t>
      </w:r>
    </w:p>
    <w:p w14:paraId="2008C6D3" w14:textId="77777777" w:rsidR="008E3C7F" w:rsidRPr="00440A78" w:rsidRDefault="008E3C7F" w:rsidP="0014484C">
      <w:pPr>
        <w:spacing w:after="120" w:line="254" w:lineRule="auto"/>
        <w:ind w:firstLine="709"/>
        <w:contextualSpacing/>
        <w:jc w:val="both"/>
        <w:rPr>
          <w:rFonts w:ascii="Tahoma" w:hAnsi="Tahoma" w:cs="Tahoma"/>
          <w:bCs/>
          <w:sz w:val="24"/>
          <w:szCs w:val="24"/>
        </w:rPr>
      </w:pPr>
      <w:r w:rsidRPr="00440A78">
        <w:rPr>
          <w:rFonts w:ascii="Tahoma" w:hAnsi="Tahoma" w:cs="Tahoma"/>
          <w:bCs/>
          <w:iCs/>
          <w:sz w:val="24"/>
          <w:szCs w:val="24"/>
        </w:rPr>
        <w:t>В объеме разрабатываемой проектной документации должны быть предоставлены плоские и аксонометрические схемы систем вентиляции и кондиционирования.</w:t>
      </w:r>
    </w:p>
    <w:p w14:paraId="22E641FD" w14:textId="0FFD91ED" w:rsidR="00B34B54" w:rsidRPr="00440A78" w:rsidRDefault="00B34B54" w:rsidP="00626A28">
      <w:pPr>
        <w:pStyle w:val="10"/>
        <w:keepNext/>
        <w:keepLines/>
        <w:numPr>
          <w:ilvl w:val="0"/>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74" w:name="_Toc164849622"/>
      <w:bookmarkStart w:id="75" w:name="_Toc235019889"/>
      <w:r w:rsidRPr="00440A78">
        <w:rPr>
          <w:rFonts w:ascii="Tahoma" w:hAnsi="Tahoma" w:cs="Tahoma"/>
          <w:kern w:val="0"/>
          <w:sz w:val="24"/>
          <w:szCs w:val="24"/>
        </w:rPr>
        <w:t>Требования к сетям связи</w:t>
      </w:r>
      <w:bookmarkEnd w:id="74"/>
      <w:bookmarkEnd w:id="75"/>
    </w:p>
    <w:p w14:paraId="0DD3FCB4" w14:textId="395426A7" w:rsidR="00E84CEC" w:rsidRPr="00440A78" w:rsidRDefault="00E84CEC" w:rsidP="00E84CEC">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Требования к проектированию технических средств обеспечения транспортной безопасности указаны в Приложении 9 к Заданию на проектирование.</w:t>
      </w:r>
    </w:p>
    <w:p w14:paraId="767E580E" w14:textId="1061F9A3" w:rsidR="00B34B54" w:rsidRPr="00440A78" w:rsidRDefault="00B34B54"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76" w:name="_Toc164849623"/>
      <w:bookmarkStart w:id="77" w:name="_Toc235019890"/>
      <w:r w:rsidRPr="00440A78">
        <w:rPr>
          <w:rFonts w:ascii="Tahoma" w:hAnsi="Tahoma" w:cs="Tahoma"/>
          <w:kern w:val="0"/>
          <w:sz w:val="24"/>
          <w:szCs w:val="24"/>
        </w:rPr>
        <w:t>Общие требования к сетям связи. Требования к интеграции со смежными системами</w:t>
      </w:r>
      <w:bookmarkEnd w:id="76"/>
      <w:bookmarkEnd w:id="77"/>
    </w:p>
    <w:p w14:paraId="4C88143D" w14:textId="77777777" w:rsidR="004E55CA" w:rsidRPr="00440A78" w:rsidRDefault="004E55CA" w:rsidP="004E55CA">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Разработку документации по подразделу выполнить в соответствии с действующими нормативно-техническими документами РФ.</w:t>
      </w:r>
    </w:p>
    <w:p w14:paraId="1B7D4E24" w14:textId="77777777" w:rsidR="004E55CA" w:rsidRPr="00440A78" w:rsidRDefault="004E55CA" w:rsidP="004E55CA">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При проведении работ, связанных с демонтажем галерей, эстакад, коллекторов и других сооружений, по которым проходят существующие линии связи и c использованием которых организованы каналы передачи данных (КПД), предусмотреть в рамках проекта перенос линий связи и КПД на другие трассы. При необходимости – предусмотреть строительство новых трасс и приобретение дополнительного оборудования. Порядок подключения существующих и строящихся объектов к новым линиям связи и КПД согласовать с профильными подразделениями Заказчика. </w:t>
      </w:r>
    </w:p>
    <w:p w14:paraId="312B76B9" w14:textId="77777777" w:rsidR="004E55CA" w:rsidRPr="00440A78" w:rsidRDefault="004E55CA" w:rsidP="004E55CA">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Применять одномодовые оптические кабели связи. Топология СКС по схеме кольцо, частично радиальная схема. Категория СКС горизонтальной подсистемы – минимум 5е.</w:t>
      </w:r>
    </w:p>
    <w:p w14:paraId="3FDB87E4" w14:textId="77777777" w:rsidR="00B34B54" w:rsidRPr="00440A78" w:rsidRDefault="00B34B54"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78" w:name="_Toc164849624"/>
      <w:bookmarkStart w:id="79" w:name="_Toc235019891"/>
      <w:r w:rsidRPr="00440A78">
        <w:rPr>
          <w:rFonts w:ascii="Tahoma" w:hAnsi="Tahoma" w:cs="Tahoma"/>
          <w:kern w:val="0"/>
          <w:sz w:val="24"/>
          <w:szCs w:val="24"/>
        </w:rPr>
        <w:t>Требования к сетям телефонной, производственной и громкоговорящей связи</w:t>
      </w:r>
      <w:bookmarkEnd w:id="78"/>
      <w:bookmarkEnd w:id="79"/>
    </w:p>
    <w:p w14:paraId="1D1D2093" w14:textId="67060226" w:rsidR="004E55CA" w:rsidRPr="00440A78" w:rsidRDefault="004E55CA" w:rsidP="004E55CA">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Подключение проектируемого оборудования ПГС, телефонной связи к существующим сетям осуществить на основании технических условий, полученных от эксплуатирующей организации</w:t>
      </w:r>
      <w:r w:rsidRPr="00440A78">
        <w:rPr>
          <w:rFonts w:ascii="Tahoma" w:hAnsi="Tahoma" w:cs="Tahoma"/>
          <w:bCs/>
          <w:sz w:val="24"/>
          <w:szCs w:val="24"/>
        </w:rPr>
        <w:t>.</w:t>
      </w:r>
    </w:p>
    <w:p w14:paraId="017777F4" w14:textId="77777777" w:rsidR="004E55CA" w:rsidRPr="00440A78" w:rsidRDefault="004E55CA" w:rsidP="004E55CA">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Количество и места размещения громкоговорителей, переговорных устройств, телефонных аппаратов определить проектом.</w:t>
      </w:r>
    </w:p>
    <w:p w14:paraId="5F41893B" w14:textId="77777777" w:rsidR="004E55CA" w:rsidRPr="00440A78" w:rsidRDefault="004E55CA" w:rsidP="004E55CA">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lastRenderedPageBreak/>
        <w:t>Производственную громкоговорящую связь построить на базе оборудования НВП Болид.</w:t>
      </w:r>
    </w:p>
    <w:p w14:paraId="703A821C" w14:textId="77777777" w:rsidR="004E55CA" w:rsidRPr="00440A78" w:rsidRDefault="004E55CA" w:rsidP="004E55CA">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При выборе модели офисного громкоговорителя отдавать предпочтение офисным громкоговорителям для монтажа в потолке.</w:t>
      </w:r>
    </w:p>
    <w:p w14:paraId="0F9E6423" w14:textId="77777777" w:rsidR="004E55CA" w:rsidRPr="00440A78" w:rsidRDefault="004E55CA" w:rsidP="004E55CA">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Для подключения пультов:</w:t>
      </w:r>
    </w:p>
    <w:p w14:paraId="4A743ED9" w14:textId="6226DF6F" w:rsidR="004E55CA" w:rsidRPr="00440A78" w:rsidRDefault="004E55CA"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монтировать розетки внешнего или внутреннего исполнения (в зависимости от конструкции стен)</w:t>
      </w:r>
      <w:r w:rsidR="00E32692" w:rsidRPr="00440A78">
        <w:rPr>
          <w:rFonts w:ascii="Tahoma" w:hAnsi="Tahoma" w:cs="Tahoma"/>
          <w:bCs/>
          <w:iCs/>
          <w:sz w:val="24"/>
          <w:szCs w:val="24"/>
        </w:rPr>
        <w:t>.</w:t>
      </w:r>
    </w:p>
    <w:p w14:paraId="689BE425" w14:textId="77777777" w:rsidR="004E55CA" w:rsidRPr="00440A78" w:rsidRDefault="004E55CA"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отдавать предпочтение экранированному кабелю «витая пара» не ниже </w:t>
      </w:r>
      <w:r w:rsidRPr="00440A78">
        <w:rPr>
          <w:rFonts w:ascii="Tahoma" w:hAnsi="Tahoma" w:cs="Tahoma"/>
          <w:bCs/>
          <w:iCs/>
          <w:sz w:val="24"/>
          <w:szCs w:val="24"/>
          <w:lang w:val="en-US"/>
        </w:rPr>
        <w:t>Cat</w:t>
      </w:r>
      <w:r w:rsidRPr="00440A78">
        <w:rPr>
          <w:rFonts w:ascii="Tahoma" w:hAnsi="Tahoma" w:cs="Tahoma"/>
          <w:bCs/>
          <w:iCs/>
          <w:sz w:val="24"/>
          <w:szCs w:val="24"/>
        </w:rPr>
        <w:t>6.</w:t>
      </w:r>
    </w:p>
    <w:p w14:paraId="3F8C4D10" w14:textId="77777777" w:rsidR="004E55CA" w:rsidRPr="00440A78" w:rsidRDefault="004E55CA" w:rsidP="004E55CA">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Для подключения офисных громкоговорителей использовать экранированный кабель «витая пара» не ниже </w:t>
      </w:r>
      <w:r w:rsidRPr="00440A78">
        <w:rPr>
          <w:rFonts w:ascii="Tahoma" w:hAnsi="Tahoma" w:cs="Tahoma"/>
          <w:bCs/>
          <w:iCs/>
          <w:sz w:val="24"/>
          <w:szCs w:val="24"/>
          <w:lang w:val="en-US"/>
        </w:rPr>
        <w:t>Cat</w:t>
      </w:r>
      <w:r w:rsidRPr="00440A78">
        <w:rPr>
          <w:rFonts w:ascii="Tahoma" w:hAnsi="Tahoma" w:cs="Tahoma"/>
          <w:bCs/>
          <w:iCs/>
          <w:sz w:val="24"/>
          <w:szCs w:val="24"/>
        </w:rPr>
        <w:t>6.</w:t>
      </w:r>
    </w:p>
    <w:p w14:paraId="04752EB1" w14:textId="77777777" w:rsidR="004E55CA" w:rsidRPr="00440A78" w:rsidRDefault="004E55CA" w:rsidP="004E55CA">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Оконечные кабельные устройства применять размыкаемые плинты.</w:t>
      </w:r>
    </w:p>
    <w:p w14:paraId="1E8CE18B" w14:textId="77777777" w:rsidR="004E55CA" w:rsidRPr="00440A78" w:rsidRDefault="004E55CA" w:rsidP="004E55CA">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Производственную телефонную связь (АТС) построить на базе оборудования </w:t>
      </w:r>
      <w:r w:rsidRPr="00440A78">
        <w:rPr>
          <w:rFonts w:ascii="Tahoma" w:hAnsi="Tahoma" w:cs="Tahoma"/>
          <w:bCs/>
          <w:sz w:val="24"/>
          <w:szCs w:val="24"/>
          <w:lang w:val="en-US"/>
        </w:rPr>
        <w:t>Eltex</w:t>
      </w:r>
      <w:r w:rsidRPr="00440A78">
        <w:rPr>
          <w:rFonts w:ascii="Tahoma" w:hAnsi="Tahoma" w:cs="Tahoma"/>
          <w:bCs/>
          <w:sz w:val="24"/>
          <w:szCs w:val="24"/>
        </w:rPr>
        <w:t>.</w:t>
      </w:r>
    </w:p>
    <w:p w14:paraId="1DB54F8A" w14:textId="77777777" w:rsidR="004E55CA" w:rsidRPr="00440A78" w:rsidRDefault="004E55CA" w:rsidP="004E55CA">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Конфигурацию АТС формировать силами поставщика оборудования на основании техзадания, которое должно содержать:</w:t>
      </w:r>
    </w:p>
    <w:p w14:paraId="4FB923E5" w14:textId="77777777" w:rsidR="004E55CA" w:rsidRPr="00440A78" w:rsidRDefault="004E55CA"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количество цифровых (или IP) телефонов;</w:t>
      </w:r>
    </w:p>
    <w:p w14:paraId="0CA2DBF7" w14:textId="77777777" w:rsidR="004E55CA" w:rsidRPr="00440A78" w:rsidRDefault="004E55CA"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кол-во аналоговых телефонов;</w:t>
      </w:r>
    </w:p>
    <w:p w14:paraId="5EDD490D" w14:textId="77777777" w:rsidR="004E55CA" w:rsidRPr="00440A78" w:rsidRDefault="004E55CA"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способ подключения к внешней сети (IP сеть, поток Е1 или аналоговые соединительные линии, кол-во линий);</w:t>
      </w:r>
    </w:p>
    <w:p w14:paraId="6A486C02" w14:textId="77777777" w:rsidR="004E55CA" w:rsidRPr="00440A78" w:rsidRDefault="004E55CA"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необходимое ДВО - голосовая почта, видеовызовы, колл-центр и т. д.;</w:t>
      </w:r>
    </w:p>
    <w:p w14:paraId="77648554" w14:textId="77777777" w:rsidR="004E55CA" w:rsidRPr="00440A78" w:rsidRDefault="004E55CA"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конструкция кросса;</w:t>
      </w:r>
    </w:p>
    <w:p w14:paraId="665BEA57" w14:textId="77777777" w:rsidR="004E55CA" w:rsidRPr="00440A78" w:rsidRDefault="004E55CA"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время работы от ИБП.</w:t>
      </w:r>
    </w:p>
    <w:p w14:paraId="6F39EB23" w14:textId="77777777" w:rsidR="004E55CA" w:rsidRPr="00440A78" w:rsidRDefault="004E55CA" w:rsidP="004E55CA">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Аналоговые телефонные аппараты </w:t>
      </w:r>
      <w:r w:rsidRPr="00440A78">
        <w:rPr>
          <w:rFonts w:ascii="Tahoma" w:hAnsi="Tahoma" w:cs="Tahoma"/>
          <w:bCs/>
          <w:sz w:val="24"/>
          <w:szCs w:val="24"/>
        </w:rPr>
        <w:t>– тип и производителя согласовать с заказчиком</w:t>
      </w:r>
      <w:r w:rsidRPr="00440A78">
        <w:rPr>
          <w:rFonts w:ascii="Tahoma" w:hAnsi="Tahoma" w:cs="Tahoma"/>
          <w:bCs/>
          <w:iCs/>
          <w:sz w:val="24"/>
          <w:szCs w:val="24"/>
        </w:rPr>
        <w:t>.</w:t>
      </w:r>
    </w:p>
    <w:p w14:paraId="1BFE8E42" w14:textId="684181B0" w:rsidR="004E55CA" w:rsidRPr="00440A78" w:rsidRDefault="004E55CA" w:rsidP="004E55CA">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Цифровые телефонные аппараты </w:t>
      </w:r>
      <w:r w:rsidRPr="00440A78">
        <w:rPr>
          <w:rFonts w:ascii="Tahoma" w:hAnsi="Tahoma" w:cs="Tahoma"/>
          <w:bCs/>
          <w:sz w:val="24"/>
          <w:szCs w:val="24"/>
        </w:rPr>
        <w:t>– тип и производителя согласовать с заказчиком</w:t>
      </w:r>
      <w:r w:rsidR="00E32692" w:rsidRPr="00440A78">
        <w:rPr>
          <w:rFonts w:ascii="Tahoma" w:hAnsi="Tahoma" w:cs="Tahoma"/>
          <w:bCs/>
          <w:iCs/>
          <w:sz w:val="24"/>
          <w:szCs w:val="24"/>
        </w:rPr>
        <w:t>.</w:t>
      </w:r>
    </w:p>
    <w:p w14:paraId="0FA44D3A" w14:textId="77777777" w:rsidR="004E55CA" w:rsidRPr="00440A78" w:rsidRDefault="004E55CA" w:rsidP="004E55CA">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Для подключения аналоговых абонентов применять провод марки </w:t>
      </w:r>
      <w:r w:rsidRPr="00440A78">
        <w:rPr>
          <w:rFonts w:ascii="Tahoma" w:hAnsi="Tahoma" w:cs="Tahoma"/>
          <w:bCs/>
          <w:sz w:val="24"/>
          <w:szCs w:val="24"/>
        </w:rPr>
        <w:t>ПРППМ 2х0,9</w:t>
      </w:r>
      <w:r w:rsidRPr="00440A78">
        <w:rPr>
          <w:rFonts w:ascii="Tahoma" w:hAnsi="Tahoma" w:cs="Tahoma"/>
          <w:bCs/>
          <w:iCs/>
          <w:sz w:val="24"/>
          <w:szCs w:val="24"/>
        </w:rPr>
        <w:t xml:space="preserve">. Для подключения цифровых абонентов - экранированный кабель «витая пара» не ниже </w:t>
      </w:r>
      <w:r w:rsidRPr="00440A78">
        <w:rPr>
          <w:rFonts w:ascii="Tahoma" w:hAnsi="Tahoma" w:cs="Tahoma"/>
          <w:bCs/>
          <w:iCs/>
          <w:sz w:val="24"/>
          <w:szCs w:val="24"/>
          <w:lang w:val="en-US"/>
        </w:rPr>
        <w:t>Cat</w:t>
      </w:r>
      <w:r w:rsidRPr="00440A78">
        <w:rPr>
          <w:rFonts w:ascii="Tahoma" w:hAnsi="Tahoma" w:cs="Tahoma"/>
          <w:bCs/>
          <w:iCs/>
          <w:sz w:val="24"/>
          <w:szCs w:val="24"/>
        </w:rPr>
        <w:t>6.</w:t>
      </w:r>
    </w:p>
    <w:p w14:paraId="2D3355FB" w14:textId="77777777" w:rsidR="004E55CA" w:rsidRPr="00440A78" w:rsidRDefault="004E55CA" w:rsidP="004E55CA">
      <w:pPr>
        <w:suppressAutoHyphens/>
        <w:spacing w:after="120" w:line="254" w:lineRule="auto"/>
        <w:ind w:firstLine="709"/>
        <w:contextualSpacing/>
        <w:jc w:val="both"/>
        <w:rPr>
          <w:rFonts w:ascii="Tahoma" w:hAnsi="Tahoma" w:cs="Tahoma"/>
          <w:bCs/>
          <w:sz w:val="24"/>
          <w:szCs w:val="24"/>
          <w:lang w:val="en-US"/>
        </w:rPr>
      </w:pPr>
      <w:r w:rsidRPr="00440A78">
        <w:rPr>
          <w:rFonts w:ascii="Tahoma" w:hAnsi="Tahoma" w:cs="Tahoma"/>
          <w:bCs/>
          <w:sz w:val="24"/>
          <w:szCs w:val="24"/>
        </w:rPr>
        <w:t>Кроссовое оборудование применять:</w:t>
      </w:r>
    </w:p>
    <w:p w14:paraId="25764298" w14:textId="77777777" w:rsidR="004E55CA" w:rsidRPr="00440A78" w:rsidRDefault="004E55CA" w:rsidP="008748F8">
      <w:pPr>
        <w:pStyle w:val="a4"/>
        <w:numPr>
          <w:ilvl w:val="0"/>
          <w:numId w:val="3"/>
        </w:numPr>
        <w:tabs>
          <w:tab w:val="left" w:pos="1134"/>
        </w:tabs>
        <w:spacing w:after="120" w:line="254" w:lineRule="auto"/>
        <w:ind w:left="0" w:firstLine="709"/>
        <w:contextualSpacing/>
        <w:jc w:val="both"/>
        <w:rPr>
          <w:rFonts w:ascii="Tahoma" w:eastAsiaTheme="minorHAnsi" w:hAnsi="Tahoma" w:cs="Tahoma"/>
          <w:bCs/>
          <w:sz w:val="24"/>
          <w:szCs w:val="24"/>
          <w:lang w:eastAsia="en-US"/>
        </w:rPr>
      </w:pPr>
      <w:r w:rsidRPr="00440A78">
        <w:rPr>
          <w:rFonts w:ascii="Tahoma" w:eastAsiaTheme="minorHAnsi" w:hAnsi="Tahoma" w:cs="Tahoma"/>
          <w:bCs/>
          <w:sz w:val="24"/>
          <w:szCs w:val="24"/>
          <w:lang w:eastAsia="en-US"/>
        </w:rPr>
        <w:t xml:space="preserve">КРТН-10 для помещений с чистовой отделкой; </w:t>
      </w:r>
    </w:p>
    <w:p w14:paraId="44E594D7" w14:textId="77777777" w:rsidR="004E55CA" w:rsidRPr="00440A78" w:rsidRDefault="004E55CA" w:rsidP="008748F8">
      <w:pPr>
        <w:pStyle w:val="a4"/>
        <w:numPr>
          <w:ilvl w:val="0"/>
          <w:numId w:val="3"/>
        </w:numPr>
        <w:tabs>
          <w:tab w:val="left" w:pos="1134"/>
        </w:tabs>
        <w:spacing w:after="120" w:line="254" w:lineRule="auto"/>
        <w:ind w:left="0" w:firstLine="709"/>
        <w:contextualSpacing/>
        <w:jc w:val="both"/>
        <w:rPr>
          <w:rFonts w:ascii="Tahoma" w:eastAsiaTheme="minorHAnsi" w:hAnsi="Tahoma" w:cs="Tahoma"/>
          <w:bCs/>
          <w:sz w:val="24"/>
          <w:szCs w:val="24"/>
          <w:lang w:eastAsia="en-US"/>
        </w:rPr>
      </w:pPr>
      <w:r w:rsidRPr="00440A78">
        <w:rPr>
          <w:rFonts w:ascii="Tahoma" w:eastAsiaTheme="minorHAnsi" w:hAnsi="Tahoma" w:cs="Tahoma"/>
          <w:bCs/>
          <w:sz w:val="24"/>
          <w:szCs w:val="24"/>
          <w:lang w:eastAsia="en-US"/>
        </w:rPr>
        <w:t>КРТ-10У для цехов и производственных помещений в том числе коридоров;</w:t>
      </w:r>
    </w:p>
    <w:p w14:paraId="368BCADB" w14:textId="0E243AFF" w:rsidR="004E55CA" w:rsidRPr="00440A78" w:rsidRDefault="004E55CA" w:rsidP="008748F8">
      <w:pPr>
        <w:pStyle w:val="a4"/>
        <w:numPr>
          <w:ilvl w:val="0"/>
          <w:numId w:val="3"/>
        </w:numPr>
        <w:tabs>
          <w:tab w:val="left" w:pos="1134"/>
        </w:tabs>
        <w:spacing w:after="120" w:line="254" w:lineRule="auto"/>
        <w:ind w:left="0" w:firstLine="709"/>
        <w:contextualSpacing/>
        <w:jc w:val="both"/>
        <w:rPr>
          <w:rFonts w:ascii="Tahoma" w:eastAsiaTheme="minorHAnsi" w:hAnsi="Tahoma" w:cs="Tahoma"/>
          <w:bCs/>
          <w:sz w:val="24"/>
          <w:szCs w:val="24"/>
          <w:lang w:eastAsia="en-US"/>
        </w:rPr>
      </w:pPr>
      <w:r w:rsidRPr="00440A78">
        <w:rPr>
          <w:rFonts w:ascii="Tahoma" w:eastAsiaTheme="minorHAnsi" w:hAnsi="Tahoma" w:cs="Tahoma"/>
          <w:bCs/>
          <w:sz w:val="24"/>
          <w:szCs w:val="24"/>
          <w:lang w:eastAsia="en-US"/>
        </w:rPr>
        <w:t>БКТО-2/200 с плинтами на 10 пар, с врезными контактами KRONE, размыкаемыми.</w:t>
      </w:r>
    </w:p>
    <w:p w14:paraId="57A07CDA" w14:textId="77777777" w:rsidR="00A52163" w:rsidRPr="00440A78" w:rsidRDefault="00A52163"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r w:rsidRPr="00440A78">
        <w:rPr>
          <w:rFonts w:ascii="Tahoma" w:hAnsi="Tahoma" w:cs="Tahoma"/>
          <w:kern w:val="0"/>
          <w:sz w:val="24"/>
          <w:szCs w:val="24"/>
        </w:rPr>
        <w:t>Требования к передаче данных в Единую государственную информационную систему обеспечения транспортной безопасности</w:t>
      </w:r>
    </w:p>
    <w:p w14:paraId="7566369A" w14:textId="77777777" w:rsidR="001B2747" w:rsidRPr="00440A78" w:rsidRDefault="001B2747" w:rsidP="001B2747">
      <w:pPr>
        <w:pStyle w:val="s00"/>
        <w:spacing w:before="0" w:after="120" w:line="254" w:lineRule="auto"/>
        <w:ind w:firstLine="709"/>
        <w:rPr>
          <w:rFonts w:ascii="Tahoma" w:eastAsiaTheme="majorEastAsia" w:hAnsi="Tahoma" w:cs="Tahoma"/>
          <w:sz w:val="24"/>
        </w:rPr>
      </w:pPr>
      <w:r w:rsidRPr="00440A78">
        <w:rPr>
          <w:rFonts w:ascii="Tahoma" w:eastAsiaTheme="majorEastAsia" w:hAnsi="Tahoma" w:cs="Tahoma"/>
          <w:sz w:val="24"/>
        </w:rPr>
        <w:t>Проектом п</w:t>
      </w:r>
      <w:r w:rsidR="00A52163" w:rsidRPr="00440A78">
        <w:rPr>
          <w:rFonts w:ascii="Tahoma" w:eastAsiaTheme="majorEastAsia" w:hAnsi="Tahoma" w:cs="Tahoma"/>
          <w:sz w:val="24"/>
        </w:rPr>
        <w:t xml:space="preserve">редусмотреть создание автономного аппаратно-программного комплекса и специализированной сетевой инфраструктуры для обеспечения автоматизированной передачи данных в ЕГИС ОТБ в соответствии с требованиями Приказа Минтранса России от 02.05.2024 № 162. </w:t>
      </w:r>
    </w:p>
    <w:p w14:paraId="19B9BC47" w14:textId="4606292B" w:rsidR="001B2747" w:rsidRPr="00440A78" w:rsidRDefault="00A52163" w:rsidP="001B2747">
      <w:pPr>
        <w:pStyle w:val="s00"/>
        <w:spacing w:before="0" w:after="120" w:line="254" w:lineRule="auto"/>
        <w:ind w:firstLine="709"/>
        <w:rPr>
          <w:rFonts w:ascii="Tahoma" w:eastAsiaTheme="majorEastAsia" w:hAnsi="Tahoma" w:cs="Tahoma"/>
          <w:sz w:val="24"/>
        </w:rPr>
      </w:pPr>
      <w:r w:rsidRPr="00440A78">
        <w:rPr>
          <w:rFonts w:ascii="Tahoma" w:eastAsiaTheme="majorEastAsia" w:hAnsi="Tahoma" w:cs="Tahoma"/>
          <w:sz w:val="24"/>
        </w:rPr>
        <w:t>Архитектура и состав технологического оборуд</w:t>
      </w:r>
      <w:r w:rsidR="001B2747" w:rsidRPr="00440A78">
        <w:rPr>
          <w:rFonts w:ascii="Tahoma" w:eastAsiaTheme="majorEastAsia" w:hAnsi="Tahoma" w:cs="Tahoma"/>
          <w:sz w:val="24"/>
        </w:rPr>
        <w:t>ования АВК должны обеспечивать</w:t>
      </w:r>
      <w:r w:rsidRPr="00440A78">
        <w:rPr>
          <w:rFonts w:ascii="Tahoma" w:eastAsiaTheme="majorEastAsia" w:hAnsi="Tahoma" w:cs="Tahoma"/>
          <w:sz w:val="24"/>
        </w:rPr>
        <w:t xml:space="preserve"> сбор, обработку и гарантированную передачу сведений в </w:t>
      </w:r>
      <w:r w:rsidRPr="00440A78">
        <w:rPr>
          <w:rFonts w:ascii="Tahoma" w:eastAsiaTheme="majorEastAsia" w:hAnsi="Tahoma" w:cs="Tahoma"/>
          <w:sz w:val="24"/>
        </w:rPr>
        <w:lastRenderedPageBreak/>
        <w:t>автоматизированные централизованные базы персональных данных о пассажирах и персонале (экипаже) по всем регистрируемым операциям. Техническими средствами передачи данных необходимо оснастить проектируемые зоны и технологические линии.</w:t>
      </w:r>
    </w:p>
    <w:p w14:paraId="4372D8FC" w14:textId="0FAAD016" w:rsidR="00A52163" w:rsidRPr="00440A78" w:rsidRDefault="00A52163" w:rsidP="001B2747">
      <w:pPr>
        <w:pStyle w:val="s00"/>
        <w:spacing w:before="0" w:after="120" w:line="254" w:lineRule="auto"/>
        <w:ind w:firstLine="709"/>
        <w:rPr>
          <w:rFonts w:eastAsiaTheme="majorEastAsia"/>
        </w:rPr>
      </w:pPr>
      <w:r w:rsidRPr="00440A78">
        <w:rPr>
          <w:rFonts w:ascii="Tahoma" w:eastAsiaTheme="majorEastAsia" w:hAnsi="Tahoma" w:cs="Tahoma"/>
          <w:sz w:val="24"/>
        </w:rPr>
        <w:t xml:space="preserve">Информационно-технологические системы АВК должны обеспечивать формирование и отправку структурированных данных в ЕГИС ОТБ в автоматическом режиме </w:t>
      </w:r>
      <w:r w:rsidR="001B2747" w:rsidRPr="00440A78">
        <w:rPr>
          <w:rFonts w:ascii="Tahoma" w:eastAsiaTheme="majorEastAsia" w:hAnsi="Tahoma" w:cs="Tahoma"/>
          <w:sz w:val="24"/>
        </w:rPr>
        <w:t>с</w:t>
      </w:r>
      <w:r w:rsidRPr="00440A78">
        <w:rPr>
          <w:rFonts w:ascii="Tahoma" w:eastAsiaTheme="majorEastAsia" w:hAnsi="Tahoma" w:cs="Tahoma"/>
          <w:sz w:val="24"/>
        </w:rPr>
        <w:t xml:space="preserve"> временными параметрами, определяемыми на этапе предпроекта</w:t>
      </w:r>
      <w:r w:rsidR="001B2747" w:rsidRPr="00440A78">
        <w:rPr>
          <w:rFonts w:ascii="Tahoma" w:eastAsiaTheme="majorEastAsia" w:hAnsi="Tahoma" w:cs="Tahoma"/>
          <w:sz w:val="24"/>
        </w:rPr>
        <w:t>.</w:t>
      </w:r>
      <w:r w:rsidRPr="00440A78">
        <w:rPr>
          <w:rFonts w:ascii="Tahoma" w:eastAsiaTheme="majorEastAsia" w:hAnsi="Tahoma" w:cs="Tahoma"/>
          <w:sz w:val="24"/>
        </w:rPr>
        <w:t xml:space="preserve"> Используемое телекоммуникационное и серверное оборудование должно иметь организационно-техническое сопряжение с ЕГИС ОТБ, обеспечивать бесперебойное функционирование в </w:t>
      </w:r>
      <w:r w:rsidR="001B2747" w:rsidRPr="00440A78">
        <w:rPr>
          <w:rFonts w:ascii="Tahoma" w:eastAsiaTheme="majorEastAsia" w:hAnsi="Tahoma" w:cs="Tahoma"/>
          <w:sz w:val="24"/>
        </w:rPr>
        <w:t>круглосуточном режиме</w:t>
      </w:r>
      <w:r w:rsidRPr="00440A78">
        <w:rPr>
          <w:rFonts w:ascii="Tahoma" w:eastAsiaTheme="majorEastAsia" w:hAnsi="Tahoma" w:cs="Tahoma"/>
          <w:sz w:val="24"/>
        </w:rPr>
        <w:t>, использовать резервируемые каналы связи и защищ</w:t>
      </w:r>
      <w:r w:rsidR="001B2747" w:rsidRPr="00440A78">
        <w:rPr>
          <w:rFonts w:ascii="Tahoma" w:eastAsiaTheme="majorEastAsia" w:hAnsi="Tahoma" w:cs="Tahoma"/>
          <w:sz w:val="24"/>
        </w:rPr>
        <w:t>енные протоколы передачи данных</w:t>
      </w:r>
      <w:r w:rsidR="001B2747" w:rsidRPr="00440A78">
        <w:rPr>
          <w:rFonts w:eastAsiaTheme="majorEastAsia"/>
        </w:rPr>
        <w:t>.</w:t>
      </w:r>
    </w:p>
    <w:p w14:paraId="26FD9DB5" w14:textId="6F8EDBDB" w:rsidR="00626A28" w:rsidRPr="00440A78" w:rsidRDefault="00626A28" w:rsidP="001B2747">
      <w:pPr>
        <w:pStyle w:val="s00"/>
        <w:spacing w:before="0" w:after="120" w:line="254" w:lineRule="auto"/>
        <w:ind w:firstLine="709"/>
        <w:rPr>
          <w:rFonts w:eastAsiaTheme="majorEastAsia"/>
        </w:rPr>
      </w:pPr>
      <w:r w:rsidRPr="00440A78">
        <w:rPr>
          <w:rFonts w:eastAsiaTheme="majorEastAsia"/>
        </w:rPr>
        <w:t>.</w:t>
      </w:r>
    </w:p>
    <w:p w14:paraId="56EF0CD1" w14:textId="77777777" w:rsidR="00B34B54" w:rsidRPr="00440A78" w:rsidRDefault="00B34B54" w:rsidP="00626A28">
      <w:pPr>
        <w:pStyle w:val="10"/>
        <w:keepNext/>
        <w:keepLines/>
        <w:numPr>
          <w:ilvl w:val="0"/>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80" w:name="_Toc164849630"/>
      <w:bookmarkStart w:id="81" w:name="_Toc235019895"/>
      <w:r w:rsidRPr="00440A78">
        <w:rPr>
          <w:rFonts w:ascii="Tahoma" w:hAnsi="Tahoma" w:cs="Tahoma"/>
          <w:kern w:val="0"/>
          <w:sz w:val="24"/>
          <w:szCs w:val="24"/>
        </w:rPr>
        <w:t>Требования к технологическому оборудованию</w:t>
      </w:r>
      <w:bookmarkEnd w:id="80"/>
      <w:bookmarkEnd w:id="81"/>
    </w:p>
    <w:p w14:paraId="2BCB85AB" w14:textId="77777777" w:rsidR="00B34B54" w:rsidRPr="00440A78" w:rsidRDefault="00B34B54"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82" w:name="_Toc164849631"/>
      <w:bookmarkStart w:id="83" w:name="_Toc235019896"/>
      <w:r w:rsidRPr="00440A78">
        <w:rPr>
          <w:rFonts w:ascii="Tahoma" w:hAnsi="Tahoma" w:cs="Tahoma"/>
          <w:kern w:val="0"/>
          <w:sz w:val="24"/>
          <w:szCs w:val="24"/>
        </w:rPr>
        <w:t>Общие требования к технологическому оборудованию</w:t>
      </w:r>
      <w:bookmarkEnd w:id="82"/>
      <w:bookmarkEnd w:id="83"/>
    </w:p>
    <w:p w14:paraId="2D9719A9" w14:textId="77777777" w:rsidR="00D85C6C" w:rsidRPr="00440A78" w:rsidRDefault="00D85C6C" w:rsidP="00D85C6C">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Предусмотреть оснащение объектов необходимым технологическим оборудованием, спецоборудованием, мебелью, оргтехникой. </w:t>
      </w:r>
    </w:p>
    <w:p w14:paraId="18C0277D" w14:textId="77777777" w:rsidR="00D85C6C" w:rsidRPr="00440A78" w:rsidRDefault="00D85C6C" w:rsidP="00D85C6C">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Предусмотреть необходимость оснащения основного технологического оборудования, оснащенного электроприводами мощностью от 100 кВт или имеющего наиболее критическую важность, средствами непрерывного контроля параметров вибрации на базе стационарных систем виброакустической диагностики с интеграцией данных о вибрационном состоянии оборудования в единую информационную систему для углубленного анализа и автоматической диагностики фактического состояния оборудования, позволяющей прогнозировать остаточный ресурс работы данного технологического оборудования, согласно общим техническим требованиям.</w:t>
      </w:r>
    </w:p>
    <w:p w14:paraId="1EB797A4" w14:textId="77777777" w:rsidR="00D85C6C" w:rsidRPr="00440A78" w:rsidRDefault="00D85C6C" w:rsidP="00D85C6C">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Для аппаратуры виброконтроля предусмотреть возможность подключения переносных устройств сбора данных (виброанализаторов) типа СД-21/СД-23, производства «Ассоциация ВАСТ».</w:t>
      </w:r>
    </w:p>
    <w:p w14:paraId="04412F05" w14:textId="77777777" w:rsidR="00D85C6C" w:rsidRPr="00440A78" w:rsidRDefault="00D85C6C" w:rsidP="00D85C6C">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Использовать однотипное оборудование.</w:t>
      </w:r>
    </w:p>
    <w:p w14:paraId="53B58E62" w14:textId="77777777" w:rsidR="00D85C6C" w:rsidRPr="00440A78" w:rsidRDefault="00D85C6C" w:rsidP="00D85C6C">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Оборудование должно:</w:t>
      </w:r>
    </w:p>
    <w:p w14:paraId="77242EF3" w14:textId="6B072101" w:rsidR="00D85C6C"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обладать необходимой наработкой на отказ, иметь возможность технического обслуживания и ремонта;</w:t>
      </w:r>
    </w:p>
    <w:p w14:paraId="422A08F4" w14:textId="116F5AB5" w:rsidR="00D85C6C"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допускать модернизацию без кардинальной переделки помещений; </w:t>
      </w:r>
    </w:p>
    <w:p w14:paraId="61A64909" w14:textId="02D22981" w:rsidR="00D85C6C"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соответствовать нормам пожарной безопасности включая требования к электробезопасности и наличию систем оповещения;</w:t>
      </w:r>
    </w:p>
    <w:p w14:paraId="434CDAA7" w14:textId="0906AC10" w:rsidR="00D85C6C"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быть предусмотрено на непрерывную работу 24/7, критичные узлы дублировать, предусмотреть байпасы (ручные обходные маршруты) на случай отказов.</w:t>
      </w:r>
    </w:p>
    <w:p w14:paraId="766D0039" w14:textId="77777777" w:rsidR="00D85C6C" w:rsidRPr="00440A78" w:rsidRDefault="00D85C6C" w:rsidP="00D85C6C">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Оборудование досмотра должно соответствовать требованиям по вероятности обнаружения и ложным срабатываниям.</w:t>
      </w:r>
    </w:p>
    <w:p w14:paraId="4EAE7674" w14:textId="77777777" w:rsidR="00D85C6C" w:rsidRPr="00440A78" w:rsidRDefault="00D85C6C" w:rsidP="00D85C6C">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Конструкции оборудования должна минимизировать риски травм (например, безопасные зазоры на конвейерах, эскалаторах), а интерфейсы — быть интуитивно понятными для персонала.</w:t>
      </w:r>
    </w:p>
    <w:p w14:paraId="160321C6" w14:textId="77777777" w:rsidR="00D85C6C" w:rsidRPr="00440A78" w:rsidRDefault="00D85C6C" w:rsidP="00D85C6C">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Применить конвейерные весы и калибраторы (габаритные рамки) с точностью, достаточной для корректного тарифицирования сверхнормативного багажа.</w:t>
      </w:r>
    </w:p>
    <w:p w14:paraId="11337669" w14:textId="77777777" w:rsidR="00D85C6C" w:rsidRPr="00440A78" w:rsidRDefault="00D85C6C" w:rsidP="00D85C6C">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lastRenderedPageBreak/>
        <w:t>Предусмотреть принтеры багажных бирок термопринтеры, сканеры штрих кодов, бирок, с возможностью бесконтактного считывания на высоких скоростях.</w:t>
      </w:r>
    </w:p>
    <w:p w14:paraId="7E524693" w14:textId="77777777" w:rsidR="00D85C6C" w:rsidRPr="00440A78" w:rsidRDefault="00D85C6C" w:rsidP="00D85C6C">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Табло вылетов/прилётов, навигационные указатели, пиктограммы, карты терминала должна иметь поддержку нескольких языков, высокую читаемость с расстояния, автоматическую актуализация при изменениях расписания.</w:t>
      </w:r>
    </w:p>
    <w:p w14:paraId="356A6A97" w14:textId="77777777" w:rsidR="00D85C6C" w:rsidRPr="00440A78" w:rsidRDefault="00D85C6C" w:rsidP="00D85C6C">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Отдельные линии или адаптированное оборудование для пассажиров с негабаритным багажом оборудование должно позволять ручную обработку без остановки основной линии.</w:t>
      </w:r>
    </w:p>
    <w:p w14:paraId="4E87FFFE" w14:textId="77777777" w:rsidR="00D85C6C" w:rsidRPr="00440A78" w:rsidRDefault="00D85C6C" w:rsidP="00D85C6C">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Информационное оборудование должно быть частью единой экосистемы аэровокзального комплекса и не работать изолированно. </w:t>
      </w:r>
    </w:p>
    <w:p w14:paraId="527484A5" w14:textId="77777777" w:rsidR="00D85C6C" w:rsidRPr="00440A78" w:rsidRDefault="00D85C6C" w:rsidP="00D85C6C">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При размещении оборудования исключать пересечение потоков (пассажиров, багажа, персонала) и обеспечить минимальные габариты проходов, радиусы поворота тележек, защитить элементы здания от ударов, для маломобильных пассажиров: адаптировать интерфейсы и оборудование.</w:t>
      </w:r>
    </w:p>
    <w:p w14:paraId="5B1191D2" w14:textId="77777777" w:rsidR="00D85C6C" w:rsidRPr="00440A78" w:rsidRDefault="00D85C6C" w:rsidP="00D85C6C">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Применяемое технологическое оборудование должно соответствовать требованиям следующих документов:</w:t>
      </w:r>
    </w:p>
    <w:p w14:paraId="4C1403FF" w14:textId="602A18C6" w:rsidR="00D85C6C"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ТР ТС 010/2011 Технический регламент Таможенного союза «О безопасности машин и оборудования;</w:t>
      </w:r>
    </w:p>
    <w:p w14:paraId="36EA3E41" w14:textId="59600828" w:rsidR="00D85C6C"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СП 478.1325800.2019 </w:t>
      </w:r>
      <w:r w:rsidR="00674419" w:rsidRPr="00440A78">
        <w:rPr>
          <w:rFonts w:ascii="Tahoma" w:hAnsi="Tahoma" w:cs="Tahoma"/>
          <w:bCs/>
          <w:iCs/>
          <w:sz w:val="24"/>
          <w:szCs w:val="24"/>
        </w:rPr>
        <w:t>«</w:t>
      </w:r>
      <w:r w:rsidRPr="00440A78">
        <w:rPr>
          <w:rFonts w:ascii="Tahoma" w:hAnsi="Tahoma" w:cs="Tahoma"/>
          <w:bCs/>
          <w:iCs/>
          <w:sz w:val="24"/>
          <w:szCs w:val="24"/>
        </w:rPr>
        <w:t>Здания и комплексы аэровок</w:t>
      </w:r>
      <w:r w:rsidR="00674419" w:rsidRPr="00440A78">
        <w:rPr>
          <w:rFonts w:ascii="Tahoma" w:hAnsi="Tahoma" w:cs="Tahoma"/>
          <w:bCs/>
          <w:iCs/>
          <w:sz w:val="24"/>
          <w:szCs w:val="24"/>
        </w:rPr>
        <w:t>зальные. Правила проектирования»;</w:t>
      </w:r>
    </w:p>
    <w:p w14:paraId="53631DAD" w14:textId="691359B2" w:rsidR="00D85C6C"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СП 59.13330.2020 </w:t>
      </w:r>
      <w:r w:rsidR="00674419" w:rsidRPr="00440A78">
        <w:rPr>
          <w:rFonts w:ascii="Tahoma" w:hAnsi="Tahoma" w:cs="Tahoma"/>
          <w:bCs/>
          <w:iCs/>
          <w:sz w:val="24"/>
          <w:szCs w:val="24"/>
        </w:rPr>
        <w:t>«</w:t>
      </w:r>
      <w:r w:rsidRPr="00440A78">
        <w:rPr>
          <w:rFonts w:ascii="Tahoma" w:hAnsi="Tahoma" w:cs="Tahoma"/>
          <w:bCs/>
          <w:iCs/>
          <w:sz w:val="24"/>
          <w:szCs w:val="24"/>
        </w:rPr>
        <w:t>Доступность зданий и сооружений для маломобильных групп населения</w:t>
      </w:r>
      <w:r w:rsidR="00674419" w:rsidRPr="00440A78">
        <w:rPr>
          <w:rFonts w:ascii="Tahoma" w:hAnsi="Tahoma" w:cs="Tahoma"/>
          <w:bCs/>
          <w:iCs/>
          <w:sz w:val="24"/>
          <w:szCs w:val="24"/>
        </w:rPr>
        <w:t>»</w:t>
      </w:r>
      <w:r w:rsidRPr="00440A78">
        <w:rPr>
          <w:rFonts w:ascii="Tahoma" w:hAnsi="Tahoma" w:cs="Tahoma"/>
          <w:bCs/>
          <w:iCs/>
          <w:sz w:val="24"/>
          <w:szCs w:val="24"/>
        </w:rPr>
        <w:t>;</w:t>
      </w:r>
    </w:p>
    <w:p w14:paraId="1C765C6D" w14:textId="42056FA3" w:rsidR="00D85C6C"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СП 138.13330.2012 </w:t>
      </w:r>
      <w:r w:rsidR="00674419" w:rsidRPr="00440A78">
        <w:rPr>
          <w:rFonts w:ascii="Tahoma" w:hAnsi="Tahoma" w:cs="Tahoma"/>
          <w:bCs/>
          <w:iCs/>
          <w:sz w:val="24"/>
          <w:szCs w:val="24"/>
        </w:rPr>
        <w:t>«</w:t>
      </w:r>
      <w:r w:rsidRPr="00440A78">
        <w:rPr>
          <w:rFonts w:ascii="Tahoma" w:hAnsi="Tahoma" w:cs="Tahoma"/>
          <w:bCs/>
          <w:iCs/>
          <w:sz w:val="24"/>
          <w:szCs w:val="24"/>
        </w:rPr>
        <w:t>Общественные здания и сооружения, доступные маломобильным группам населения. Правила проектирования</w:t>
      </w:r>
      <w:r w:rsidR="00674419" w:rsidRPr="00440A78">
        <w:rPr>
          <w:rFonts w:ascii="Tahoma" w:hAnsi="Tahoma" w:cs="Tahoma"/>
          <w:bCs/>
          <w:iCs/>
          <w:sz w:val="24"/>
          <w:szCs w:val="24"/>
        </w:rPr>
        <w:t>»;</w:t>
      </w:r>
    </w:p>
    <w:p w14:paraId="03C48EA1" w14:textId="4E1F8075" w:rsidR="00D85C6C"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ГОСТ 12.2.049 </w:t>
      </w:r>
      <w:r w:rsidR="00674419" w:rsidRPr="00440A78">
        <w:rPr>
          <w:rFonts w:ascii="Tahoma" w:hAnsi="Tahoma" w:cs="Tahoma"/>
          <w:bCs/>
          <w:iCs/>
          <w:sz w:val="24"/>
          <w:szCs w:val="24"/>
        </w:rPr>
        <w:t>«</w:t>
      </w:r>
      <w:r w:rsidRPr="00440A78">
        <w:rPr>
          <w:rFonts w:ascii="Tahoma" w:hAnsi="Tahoma" w:cs="Tahoma"/>
          <w:bCs/>
          <w:iCs/>
          <w:sz w:val="24"/>
          <w:szCs w:val="24"/>
        </w:rPr>
        <w:t>ССБТ. Оборудование производственное. Общие эргономические требования</w:t>
      </w:r>
      <w:r w:rsidR="00674419" w:rsidRPr="00440A78">
        <w:rPr>
          <w:rFonts w:ascii="Tahoma" w:hAnsi="Tahoma" w:cs="Tahoma"/>
          <w:bCs/>
          <w:iCs/>
          <w:sz w:val="24"/>
          <w:szCs w:val="24"/>
        </w:rPr>
        <w:t>»</w:t>
      </w:r>
      <w:r w:rsidRPr="00440A78">
        <w:rPr>
          <w:rFonts w:ascii="Tahoma" w:hAnsi="Tahoma" w:cs="Tahoma"/>
          <w:bCs/>
          <w:iCs/>
          <w:sz w:val="24"/>
          <w:szCs w:val="24"/>
        </w:rPr>
        <w:t>;</w:t>
      </w:r>
    </w:p>
    <w:p w14:paraId="26A05F7A" w14:textId="7193D8A5" w:rsidR="00D85C6C"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ГОСТ Р 55249-2012 </w:t>
      </w:r>
      <w:r w:rsidR="00674419" w:rsidRPr="00440A78">
        <w:rPr>
          <w:rFonts w:ascii="Tahoma" w:hAnsi="Tahoma" w:cs="Tahoma"/>
          <w:bCs/>
          <w:iCs/>
          <w:sz w:val="24"/>
          <w:szCs w:val="24"/>
        </w:rPr>
        <w:t>«</w:t>
      </w:r>
      <w:r w:rsidRPr="00440A78">
        <w:rPr>
          <w:rFonts w:ascii="Tahoma" w:hAnsi="Tahoma" w:cs="Tahoma"/>
          <w:bCs/>
          <w:iCs/>
          <w:sz w:val="24"/>
          <w:szCs w:val="24"/>
        </w:rPr>
        <w:t>Воздушный транспорт. Аэропорты. Технические средства досмотра</w:t>
      </w:r>
      <w:r w:rsidR="00674419" w:rsidRPr="00440A78">
        <w:rPr>
          <w:rFonts w:ascii="Tahoma" w:hAnsi="Tahoma" w:cs="Tahoma"/>
          <w:bCs/>
          <w:iCs/>
          <w:sz w:val="24"/>
          <w:szCs w:val="24"/>
        </w:rPr>
        <w:t>»</w:t>
      </w:r>
      <w:r w:rsidRPr="00440A78">
        <w:rPr>
          <w:rFonts w:ascii="Tahoma" w:hAnsi="Tahoma" w:cs="Tahoma"/>
          <w:bCs/>
          <w:iCs/>
          <w:sz w:val="24"/>
          <w:szCs w:val="24"/>
        </w:rPr>
        <w:t>;</w:t>
      </w:r>
    </w:p>
    <w:p w14:paraId="717B8C81" w14:textId="5B57FB60" w:rsidR="00D85C6C"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ГОСТ 33966.1-2020 (EN 115-1:2017) </w:t>
      </w:r>
      <w:r w:rsidR="00674419" w:rsidRPr="00440A78">
        <w:rPr>
          <w:rFonts w:ascii="Tahoma" w:hAnsi="Tahoma" w:cs="Tahoma"/>
          <w:bCs/>
          <w:iCs/>
          <w:sz w:val="24"/>
          <w:szCs w:val="24"/>
        </w:rPr>
        <w:t>«</w:t>
      </w:r>
      <w:r w:rsidRPr="00440A78">
        <w:rPr>
          <w:rFonts w:ascii="Tahoma" w:hAnsi="Tahoma" w:cs="Tahoma"/>
          <w:bCs/>
          <w:iCs/>
          <w:sz w:val="24"/>
          <w:szCs w:val="24"/>
        </w:rPr>
        <w:t>Эскалаторы и пассажирские конвейеры</w:t>
      </w:r>
      <w:r w:rsidR="00674419" w:rsidRPr="00440A78">
        <w:rPr>
          <w:rFonts w:ascii="Tahoma" w:hAnsi="Tahoma" w:cs="Tahoma"/>
          <w:bCs/>
          <w:iCs/>
          <w:sz w:val="24"/>
          <w:szCs w:val="24"/>
        </w:rPr>
        <w:t>»</w:t>
      </w:r>
      <w:r w:rsidRPr="00440A78">
        <w:rPr>
          <w:rFonts w:ascii="Tahoma" w:hAnsi="Tahoma" w:cs="Tahoma"/>
          <w:bCs/>
          <w:iCs/>
          <w:sz w:val="24"/>
          <w:szCs w:val="24"/>
        </w:rPr>
        <w:t>;</w:t>
      </w:r>
    </w:p>
    <w:p w14:paraId="2BCA321E" w14:textId="4517245E" w:rsidR="00D85C6C"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СП 10.13130.2020 </w:t>
      </w:r>
      <w:r w:rsidR="00674419" w:rsidRPr="00440A78">
        <w:rPr>
          <w:rFonts w:ascii="Tahoma" w:hAnsi="Tahoma" w:cs="Tahoma"/>
          <w:bCs/>
          <w:iCs/>
          <w:sz w:val="24"/>
          <w:szCs w:val="24"/>
        </w:rPr>
        <w:t>«</w:t>
      </w:r>
      <w:r w:rsidRPr="00440A78">
        <w:rPr>
          <w:rFonts w:ascii="Tahoma" w:hAnsi="Tahoma" w:cs="Tahoma"/>
          <w:bCs/>
          <w:iCs/>
          <w:sz w:val="24"/>
          <w:szCs w:val="24"/>
        </w:rPr>
        <w:t>Системы противопожарной защиты. Внутренний противопожарный водопровод. Нормы и правила проектирования</w:t>
      </w:r>
      <w:r w:rsidR="00674419" w:rsidRPr="00440A78">
        <w:rPr>
          <w:rFonts w:ascii="Tahoma" w:hAnsi="Tahoma" w:cs="Tahoma"/>
          <w:bCs/>
          <w:iCs/>
          <w:sz w:val="24"/>
          <w:szCs w:val="24"/>
        </w:rPr>
        <w:t>»;</w:t>
      </w:r>
    </w:p>
    <w:p w14:paraId="06F1691E" w14:textId="47F899CE" w:rsidR="00D85C6C"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СП 132.13330.2011 </w:t>
      </w:r>
      <w:r w:rsidR="00674419" w:rsidRPr="00440A78">
        <w:rPr>
          <w:rFonts w:ascii="Tahoma" w:hAnsi="Tahoma" w:cs="Tahoma"/>
          <w:bCs/>
          <w:iCs/>
          <w:sz w:val="24"/>
          <w:szCs w:val="24"/>
        </w:rPr>
        <w:t>«</w:t>
      </w:r>
      <w:r w:rsidRPr="00440A78">
        <w:rPr>
          <w:rFonts w:ascii="Tahoma" w:hAnsi="Tahoma" w:cs="Tahoma"/>
          <w:bCs/>
          <w:iCs/>
          <w:sz w:val="24"/>
          <w:szCs w:val="24"/>
        </w:rPr>
        <w:t>Обеспечение антитеррористической защищенности зданий и сооружений. Общие правила проектирования</w:t>
      </w:r>
      <w:r w:rsidR="00674419" w:rsidRPr="00440A78">
        <w:rPr>
          <w:rFonts w:ascii="Tahoma" w:hAnsi="Tahoma" w:cs="Tahoma"/>
          <w:bCs/>
          <w:iCs/>
          <w:sz w:val="24"/>
          <w:szCs w:val="24"/>
        </w:rPr>
        <w:t>»</w:t>
      </w:r>
      <w:r w:rsidRPr="00440A78">
        <w:rPr>
          <w:rFonts w:ascii="Tahoma" w:hAnsi="Tahoma" w:cs="Tahoma"/>
          <w:bCs/>
          <w:iCs/>
          <w:sz w:val="24"/>
          <w:szCs w:val="24"/>
        </w:rPr>
        <w:t>;</w:t>
      </w:r>
    </w:p>
    <w:p w14:paraId="765A4A8F" w14:textId="32BFCCD3" w:rsidR="00D85C6C"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ГОСТ 34488-2022 «Лифты грузовые малые. Общие требования безопасности к устройству и установке»;</w:t>
      </w:r>
    </w:p>
    <w:p w14:paraId="00EB45AA" w14:textId="533B6E8D" w:rsidR="00D85C6C"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ГОСТ Р 56943-2016 «Лифты. Общие требования безопасности к устройству и установке. Лифты для транспортирования грузов»;</w:t>
      </w:r>
    </w:p>
    <w:p w14:paraId="5CDC4C05" w14:textId="42040079" w:rsidR="00D85C6C"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ГОСТ 33652-2019 (EN 81-70:2018) Лифты. Специальные требования безопасности и доступности для инвалидов и других маломобильных групп населения;</w:t>
      </w:r>
    </w:p>
    <w:p w14:paraId="0A5D3DAD" w14:textId="3DE4ADE0" w:rsidR="00D85C6C"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Постановление Правительства от 23.12.2025 № 2107 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w:t>
      </w:r>
    </w:p>
    <w:p w14:paraId="3613DD55" w14:textId="06FF0081" w:rsidR="00D85C6C"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ГОСТ 12.1.003-2014 «Система стандартов безопасности труда. Шум. Общие требования безопасности»,</w:t>
      </w:r>
    </w:p>
    <w:p w14:paraId="331EC44C" w14:textId="2D3A3CBA" w:rsidR="00D85C6C"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Р 2.2.2006-05 «Гигиена труда», </w:t>
      </w:r>
    </w:p>
    <w:p w14:paraId="5D9F7239" w14:textId="24930757" w:rsidR="00D85C6C" w:rsidRPr="00440A78" w:rsidRDefault="00D85C6C"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lastRenderedPageBreak/>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7B61EC1B" w14:textId="77777777" w:rsidR="00B34B54" w:rsidRPr="00440A78" w:rsidRDefault="00B34B54"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84" w:name="_Toc164849632"/>
      <w:bookmarkStart w:id="85" w:name="_Toc235019897"/>
      <w:r w:rsidRPr="00440A78">
        <w:rPr>
          <w:rFonts w:ascii="Tahoma" w:hAnsi="Tahoma" w:cs="Tahoma"/>
          <w:kern w:val="0"/>
          <w:sz w:val="24"/>
          <w:szCs w:val="24"/>
        </w:rPr>
        <w:t>Требования к запорно-регулирующей арматуре</w:t>
      </w:r>
      <w:bookmarkEnd w:id="84"/>
      <w:bookmarkEnd w:id="85"/>
    </w:p>
    <w:p w14:paraId="2EDD696B" w14:textId="77777777" w:rsidR="0008440F" w:rsidRPr="00440A78" w:rsidRDefault="00B34B54" w:rsidP="001F72E9">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Данным пунктом определяются (но не ограничиваются) следующие основные требования:</w:t>
      </w:r>
    </w:p>
    <w:p w14:paraId="37223E83" w14:textId="6310B96F" w:rsidR="0008440F" w:rsidRPr="00440A78" w:rsidRDefault="0008440F" w:rsidP="00E32692">
      <w:pPr>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Запорная арматура на инженерных сетях должны быть адаптированы под требования стандарта Компании «Изоляция источников энергии» СТО КИСМ 121-208-2014, т.е. иметь возможность механического блокирования источников опасной энергии (возможность работником вывести механический замок на запорную арматуру).</w:t>
      </w:r>
    </w:p>
    <w:p w14:paraId="42CC2D4D" w14:textId="77777777" w:rsidR="0008440F" w:rsidRPr="00440A78" w:rsidRDefault="0008440F"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Проектной документацией определить тип привода запорно-регулирующей арматуры. Тип привода должен обеспечить надежное управление запорной арматурой в зависимости от назначения и области применения. Предусмотреть оснащение электроприводами всей запорной арматуры с условным диаметром от DN 100 и выше. Тип привода согласовать с Заказчиком.</w:t>
      </w:r>
    </w:p>
    <w:p w14:paraId="2DF2C2DF" w14:textId="77777777" w:rsidR="0008440F" w:rsidRPr="00440A78" w:rsidRDefault="0008440F"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Электроприводы арматуры, задействованной в автоматике безопасности и системах противоаварийных защит (ПАЗ), должны быть запитаны от источника бесперебойного питания (ИБП).</w:t>
      </w:r>
    </w:p>
    <w:p w14:paraId="552AC2BF" w14:textId="77777777" w:rsidR="0008440F" w:rsidRPr="00440A78" w:rsidRDefault="0008440F"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Индикация о положении запорных органов противопожарных клапанов должна быть выведена в помещение с постоянным присутствием персонала.</w:t>
      </w:r>
    </w:p>
    <w:p w14:paraId="180ACBED" w14:textId="77777777" w:rsidR="0008440F" w:rsidRPr="00440A78" w:rsidRDefault="0008440F"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Тип присоединения трубопроводов с запорной арматуры (фланцевое, фитинговое, под приварку) согласовать в Заказчиком.</w:t>
      </w:r>
    </w:p>
    <w:p w14:paraId="07E4463D" w14:textId="0647471B" w:rsidR="00B34B54" w:rsidRPr="00440A78" w:rsidRDefault="00B34B54" w:rsidP="00626A28">
      <w:pPr>
        <w:pStyle w:val="10"/>
        <w:keepNext/>
        <w:keepLines/>
        <w:numPr>
          <w:ilvl w:val="0"/>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86" w:name="_Toc164849637"/>
      <w:bookmarkStart w:id="87" w:name="_Toc235019898"/>
      <w:r w:rsidRPr="00440A78">
        <w:rPr>
          <w:rFonts w:ascii="Tahoma" w:hAnsi="Tahoma" w:cs="Tahoma"/>
          <w:kern w:val="0"/>
          <w:sz w:val="24"/>
          <w:szCs w:val="24"/>
        </w:rPr>
        <w:t>Требования</w:t>
      </w:r>
      <w:r w:rsidR="004C1ED9" w:rsidRPr="00440A78">
        <w:rPr>
          <w:rFonts w:ascii="Tahoma" w:hAnsi="Tahoma" w:cs="Tahoma"/>
          <w:kern w:val="0"/>
          <w:sz w:val="24"/>
          <w:szCs w:val="24"/>
        </w:rPr>
        <w:t xml:space="preserve"> к</w:t>
      </w:r>
      <w:r w:rsidRPr="00440A78">
        <w:rPr>
          <w:rFonts w:ascii="Tahoma" w:hAnsi="Tahoma" w:cs="Tahoma"/>
          <w:kern w:val="0"/>
          <w:sz w:val="24"/>
          <w:szCs w:val="24"/>
        </w:rPr>
        <w:t xml:space="preserve"> системам автоматизации</w:t>
      </w:r>
      <w:bookmarkEnd w:id="86"/>
      <w:bookmarkEnd w:id="87"/>
    </w:p>
    <w:p w14:paraId="2C538680" w14:textId="4F2493D6" w:rsidR="00CE1C54" w:rsidRPr="00440A78" w:rsidRDefault="00CE1C54"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88" w:name="_Toc235019899"/>
      <w:r w:rsidRPr="00440A78">
        <w:rPr>
          <w:rFonts w:ascii="Tahoma" w:hAnsi="Tahoma" w:cs="Tahoma"/>
          <w:kern w:val="0"/>
          <w:sz w:val="24"/>
          <w:szCs w:val="24"/>
        </w:rPr>
        <w:t>Общие требования</w:t>
      </w:r>
      <w:r w:rsidR="001526E2" w:rsidRPr="00440A78">
        <w:rPr>
          <w:rFonts w:ascii="Tahoma" w:hAnsi="Tahoma" w:cs="Tahoma"/>
          <w:kern w:val="0"/>
          <w:sz w:val="24"/>
          <w:szCs w:val="24"/>
        </w:rPr>
        <w:t xml:space="preserve"> к системам автоматизации</w:t>
      </w:r>
      <w:bookmarkEnd w:id="88"/>
    </w:p>
    <w:p w14:paraId="488ED79F" w14:textId="77777777" w:rsidR="004E55CA" w:rsidRPr="00440A78" w:rsidRDefault="004E55CA" w:rsidP="004E55CA">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В рамках разрабатываемой проектной документации предусмотреть комплексную автоматизацию технологических процессов.</w:t>
      </w:r>
    </w:p>
    <w:p w14:paraId="2AF2BF29" w14:textId="77777777" w:rsidR="004E55CA" w:rsidRPr="00440A78" w:rsidRDefault="004E55CA" w:rsidP="004E55CA">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Вновь проектируемые системы не должны дублировать функции действующих систем и должны быть согласованы с реализуемыми и планируемыми к реализации на площадке проектами.</w:t>
      </w:r>
    </w:p>
    <w:p w14:paraId="3D9C5DEA" w14:textId="14896660" w:rsidR="004E55CA" w:rsidRPr="00440A78" w:rsidRDefault="004E55CA" w:rsidP="004E55CA">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 xml:space="preserve">Автоматизацию и диспетчеризацию выполнить с учетом ГОСТ 34.201-2020 </w:t>
      </w:r>
      <w:r w:rsidR="00674419" w:rsidRPr="00440A78">
        <w:rPr>
          <w:rFonts w:ascii="Tahoma" w:hAnsi="Tahoma" w:cs="Tahoma"/>
          <w:bCs/>
          <w:sz w:val="24"/>
          <w:szCs w:val="24"/>
        </w:rPr>
        <w:t>«</w:t>
      </w:r>
      <w:r w:rsidRPr="00440A78">
        <w:rPr>
          <w:rFonts w:ascii="Tahoma" w:hAnsi="Tahoma" w:cs="Tahoma"/>
          <w:bCs/>
          <w:sz w:val="24"/>
          <w:szCs w:val="24"/>
        </w:rPr>
        <w:t>Информационные технологии (ИТ). Комплекс стандартов на автоматизированные системы. Виды, комплектность и обозначение документов при создании автоматизированных систем</w:t>
      </w:r>
      <w:r w:rsidR="00674419" w:rsidRPr="00440A78">
        <w:rPr>
          <w:rFonts w:ascii="Tahoma" w:hAnsi="Tahoma" w:cs="Tahoma"/>
          <w:bCs/>
          <w:sz w:val="24"/>
          <w:szCs w:val="24"/>
        </w:rPr>
        <w:t>»</w:t>
      </w:r>
      <w:r w:rsidRPr="00440A78">
        <w:rPr>
          <w:rFonts w:ascii="Tahoma" w:hAnsi="Tahoma" w:cs="Tahoma"/>
          <w:bCs/>
          <w:sz w:val="24"/>
          <w:szCs w:val="24"/>
        </w:rPr>
        <w:t xml:space="preserve">, СП 77.13330.2016 </w:t>
      </w:r>
      <w:r w:rsidR="00674419" w:rsidRPr="00440A78">
        <w:rPr>
          <w:rFonts w:ascii="Tahoma" w:hAnsi="Tahoma" w:cs="Tahoma"/>
          <w:bCs/>
          <w:sz w:val="24"/>
          <w:szCs w:val="24"/>
        </w:rPr>
        <w:t>«</w:t>
      </w:r>
      <w:r w:rsidRPr="00440A78">
        <w:rPr>
          <w:rFonts w:ascii="Tahoma" w:hAnsi="Tahoma" w:cs="Tahoma"/>
          <w:bCs/>
          <w:sz w:val="24"/>
          <w:szCs w:val="24"/>
        </w:rPr>
        <w:t>Системы автоматизации. Актуализированная редакция СНиП 3.05.07-85</w:t>
      </w:r>
      <w:r w:rsidR="0027488F" w:rsidRPr="00440A78">
        <w:rPr>
          <w:rFonts w:ascii="Tahoma" w:hAnsi="Tahoma" w:cs="Tahoma"/>
          <w:bCs/>
          <w:sz w:val="24"/>
          <w:szCs w:val="24"/>
        </w:rPr>
        <w:t>»</w:t>
      </w:r>
      <w:r w:rsidRPr="00440A78">
        <w:rPr>
          <w:rFonts w:ascii="Tahoma" w:hAnsi="Tahoma" w:cs="Tahoma"/>
          <w:bCs/>
          <w:sz w:val="24"/>
          <w:szCs w:val="24"/>
        </w:rPr>
        <w:t xml:space="preserve"> и требованиями прочих действующих норм и правил Российской Федерации, а также </w:t>
      </w:r>
      <w:r w:rsidRPr="00440A78">
        <w:rPr>
          <w:rFonts w:ascii="Tahoma" w:eastAsia="Times New Roman" w:hAnsi="Tahoma" w:cs="Tahoma"/>
          <w:sz w:val="24"/>
          <w:szCs w:val="24"/>
          <w:lang w:eastAsia="ru-RU"/>
        </w:rPr>
        <w:t>нормативно-методических и организационных документов ПАО "ГМК "Норильский никель" определяющих подход к созданию автоматизированных систем управления</w:t>
      </w:r>
      <w:r w:rsidRPr="00440A78">
        <w:rPr>
          <w:rFonts w:ascii="Tahoma" w:hAnsi="Tahoma" w:cs="Tahoma"/>
          <w:bCs/>
          <w:sz w:val="24"/>
          <w:szCs w:val="24"/>
        </w:rPr>
        <w:t xml:space="preserve">: </w:t>
      </w:r>
    </w:p>
    <w:p w14:paraId="3EC5CDF7" w14:textId="66741316" w:rsidR="007F7E7C" w:rsidRPr="00440A78" w:rsidRDefault="007F7E7C" w:rsidP="00003086">
      <w:pPr>
        <w:pStyle w:val="a4"/>
        <w:numPr>
          <w:ilvl w:val="0"/>
          <w:numId w:val="4"/>
        </w:numPr>
        <w:tabs>
          <w:tab w:val="left" w:pos="351"/>
          <w:tab w:val="left" w:pos="1134"/>
        </w:tabs>
        <w:spacing w:after="200" w:line="276" w:lineRule="auto"/>
        <w:ind w:left="0" w:firstLine="709"/>
        <w:contextualSpacing/>
        <w:jc w:val="both"/>
        <w:rPr>
          <w:rFonts w:ascii="Tahoma" w:eastAsiaTheme="minorHAnsi" w:hAnsi="Tahoma" w:cs="Tahoma"/>
          <w:bCs/>
          <w:sz w:val="24"/>
          <w:szCs w:val="24"/>
          <w:lang w:eastAsia="en-US"/>
        </w:rPr>
      </w:pPr>
      <w:r w:rsidRPr="00440A78">
        <w:rPr>
          <w:rFonts w:ascii="Tahoma" w:eastAsiaTheme="minorHAnsi" w:hAnsi="Tahoma" w:cs="Tahoma"/>
          <w:bCs/>
          <w:sz w:val="24"/>
          <w:szCs w:val="24"/>
          <w:lang w:eastAsia="en-US"/>
        </w:rPr>
        <w:t xml:space="preserve">Методика проектного документирования на </w:t>
      </w:r>
      <w:r w:rsidR="00003086" w:rsidRPr="00440A78">
        <w:rPr>
          <w:rFonts w:ascii="Tahoma" w:eastAsiaTheme="minorHAnsi" w:hAnsi="Tahoma" w:cs="Tahoma"/>
          <w:bCs/>
          <w:sz w:val="24"/>
          <w:szCs w:val="24"/>
          <w:lang w:eastAsia="en-US"/>
        </w:rPr>
        <w:t xml:space="preserve">фазах жизненного цикла создания </w:t>
      </w:r>
      <w:r w:rsidRPr="00440A78">
        <w:rPr>
          <w:rFonts w:ascii="Tahoma" w:eastAsiaTheme="minorHAnsi" w:hAnsi="Tahoma" w:cs="Tahoma"/>
          <w:bCs/>
          <w:sz w:val="24"/>
          <w:szCs w:val="24"/>
          <w:lang w:eastAsia="en-US"/>
        </w:rPr>
        <w:t>систем промышленной автоматизации ПАО "ГМК "Норильский никель", М ГК НН IT.1.8-2025</w:t>
      </w:r>
      <w:r w:rsidR="008F7706" w:rsidRPr="00440A78">
        <w:rPr>
          <w:rFonts w:ascii="Tahoma" w:eastAsiaTheme="minorHAnsi" w:hAnsi="Tahoma" w:cs="Tahoma"/>
          <w:bCs/>
          <w:sz w:val="24"/>
          <w:szCs w:val="24"/>
          <w:lang w:eastAsia="en-US"/>
        </w:rPr>
        <w:t>;</w:t>
      </w:r>
    </w:p>
    <w:p w14:paraId="539F92D3" w14:textId="77777777" w:rsidR="00003086" w:rsidRPr="00440A78" w:rsidRDefault="00003086" w:rsidP="001D08D4">
      <w:pPr>
        <w:pStyle w:val="a4"/>
        <w:numPr>
          <w:ilvl w:val="0"/>
          <w:numId w:val="4"/>
        </w:numPr>
        <w:tabs>
          <w:tab w:val="left" w:pos="351"/>
          <w:tab w:val="left" w:pos="1134"/>
        </w:tabs>
        <w:spacing w:after="200" w:line="276" w:lineRule="auto"/>
        <w:ind w:left="0" w:firstLine="709"/>
        <w:contextualSpacing/>
        <w:jc w:val="both"/>
        <w:rPr>
          <w:rFonts w:ascii="Tahoma" w:eastAsiaTheme="minorHAnsi" w:hAnsi="Tahoma" w:cs="Tahoma"/>
          <w:bCs/>
          <w:sz w:val="24"/>
          <w:szCs w:val="24"/>
          <w:lang w:eastAsia="en-US"/>
        </w:rPr>
      </w:pPr>
      <w:r w:rsidRPr="00440A78">
        <w:rPr>
          <w:rFonts w:ascii="Tahoma" w:eastAsiaTheme="minorHAnsi" w:hAnsi="Tahoma" w:cs="Tahoma"/>
          <w:bCs/>
          <w:sz w:val="24"/>
          <w:szCs w:val="24"/>
          <w:lang w:eastAsia="en-US"/>
        </w:rPr>
        <w:lastRenderedPageBreak/>
        <w:t>Методика применения единых технических требований к автоматизированным системам управления технологическими процессами и системам промышленного телевидения ПАО «ГМК «Норильский никель», М ГК НН IT.1.11-2025</w:t>
      </w:r>
    </w:p>
    <w:p w14:paraId="4F6088E0" w14:textId="19E15E4B" w:rsidR="00003086" w:rsidRPr="00440A78" w:rsidRDefault="00003086" w:rsidP="001D08D4">
      <w:pPr>
        <w:pStyle w:val="a4"/>
        <w:numPr>
          <w:ilvl w:val="0"/>
          <w:numId w:val="4"/>
        </w:numPr>
        <w:tabs>
          <w:tab w:val="left" w:pos="351"/>
          <w:tab w:val="left" w:pos="1134"/>
        </w:tabs>
        <w:spacing w:after="200" w:line="276" w:lineRule="auto"/>
        <w:ind w:left="0" w:firstLine="709"/>
        <w:contextualSpacing/>
        <w:jc w:val="both"/>
        <w:rPr>
          <w:rFonts w:ascii="Tahoma" w:eastAsiaTheme="minorHAnsi" w:hAnsi="Tahoma" w:cs="Tahoma"/>
          <w:bCs/>
          <w:sz w:val="24"/>
          <w:szCs w:val="24"/>
          <w:lang w:eastAsia="en-US"/>
        </w:rPr>
      </w:pPr>
      <w:r w:rsidRPr="00440A78">
        <w:rPr>
          <w:rFonts w:ascii="Tahoma" w:eastAsiaTheme="minorHAnsi" w:hAnsi="Tahoma" w:cs="Tahoma"/>
          <w:bCs/>
          <w:sz w:val="24"/>
          <w:szCs w:val="24"/>
          <w:lang w:eastAsia="en-US"/>
        </w:rPr>
        <w:t>Протокол заочного заседания Архитектурного подкомитета ИТ-комитета ПАО «ГМК «Норильский никель» № ГМК/13-пр-017 от 15.06.2026 (Актуализация перечня рекомендованных SCADA-систем)</w:t>
      </w:r>
      <w:r w:rsidR="008F7706" w:rsidRPr="00440A78">
        <w:rPr>
          <w:rFonts w:ascii="Tahoma" w:eastAsiaTheme="minorHAnsi" w:hAnsi="Tahoma" w:cs="Tahoma"/>
          <w:bCs/>
          <w:sz w:val="24"/>
          <w:szCs w:val="24"/>
          <w:lang w:eastAsia="en-US"/>
        </w:rPr>
        <w:t>;</w:t>
      </w:r>
    </w:p>
    <w:p w14:paraId="1C235F79" w14:textId="4BEBA008" w:rsidR="00935891" w:rsidRPr="00440A78" w:rsidRDefault="00935891" w:rsidP="001D08D4">
      <w:pPr>
        <w:pStyle w:val="a4"/>
        <w:numPr>
          <w:ilvl w:val="0"/>
          <w:numId w:val="4"/>
        </w:numPr>
        <w:tabs>
          <w:tab w:val="left" w:pos="351"/>
          <w:tab w:val="left" w:pos="1134"/>
        </w:tabs>
        <w:spacing w:after="200" w:line="276" w:lineRule="auto"/>
        <w:ind w:left="0" w:firstLine="709"/>
        <w:contextualSpacing/>
        <w:jc w:val="both"/>
        <w:rPr>
          <w:rFonts w:ascii="Tahoma" w:eastAsiaTheme="minorHAnsi" w:hAnsi="Tahoma" w:cs="Tahoma"/>
          <w:bCs/>
          <w:sz w:val="24"/>
          <w:szCs w:val="24"/>
          <w:lang w:eastAsia="en-US"/>
        </w:rPr>
      </w:pPr>
      <w:r w:rsidRPr="00440A78">
        <w:rPr>
          <w:rFonts w:ascii="Tahoma" w:eastAsiaTheme="minorHAnsi" w:hAnsi="Tahoma" w:cs="Tahoma"/>
          <w:bCs/>
          <w:sz w:val="24"/>
          <w:szCs w:val="24"/>
          <w:lang w:eastAsia="en-US"/>
        </w:rPr>
        <w:t>Протокол заочного заседания секции «Цифровая трансформация производства» Научно-технического совета ПАО «ГМК «Норильский никель» № ГМК/7-пр-081 от 10.06.2026 (Актуализация перечня рекомендованных программируемых логических контроллеров)</w:t>
      </w:r>
      <w:r w:rsidR="008F7706" w:rsidRPr="00440A78">
        <w:rPr>
          <w:rFonts w:ascii="Tahoma" w:eastAsiaTheme="minorHAnsi" w:hAnsi="Tahoma" w:cs="Tahoma"/>
          <w:bCs/>
          <w:sz w:val="24"/>
          <w:szCs w:val="24"/>
          <w:lang w:eastAsia="en-US"/>
        </w:rPr>
        <w:t>;</w:t>
      </w:r>
    </w:p>
    <w:p w14:paraId="186EDD7C" w14:textId="5603B99D" w:rsidR="00935891" w:rsidRPr="00440A78" w:rsidRDefault="00935891" w:rsidP="001D08D4">
      <w:pPr>
        <w:pStyle w:val="a4"/>
        <w:numPr>
          <w:ilvl w:val="0"/>
          <w:numId w:val="4"/>
        </w:numPr>
        <w:tabs>
          <w:tab w:val="left" w:pos="351"/>
          <w:tab w:val="left" w:pos="1134"/>
        </w:tabs>
        <w:spacing w:after="200" w:line="276" w:lineRule="auto"/>
        <w:ind w:left="0" w:firstLine="709"/>
        <w:contextualSpacing/>
        <w:jc w:val="both"/>
        <w:rPr>
          <w:rFonts w:ascii="Tahoma" w:eastAsiaTheme="minorHAnsi" w:hAnsi="Tahoma" w:cs="Tahoma"/>
          <w:bCs/>
          <w:sz w:val="24"/>
          <w:szCs w:val="24"/>
          <w:lang w:eastAsia="en-US"/>
        </w:rPr>
      </w:pPr>
      <w:r w:rsidRPr="00440A78">
        <w:rPr>
          <w:rFonts w:ascii="Tahoma" w:eastAsiaTheme="minorHAnsi" w:hAnsi="Tahoma" w:cs="Tahoma"/>
          <w:bCs/>
          <w:sz w:val="24"/>
          <w:szCs w:val="24"/>
          <w:lang w:eastAsia="en-US"/>
        </w:rPr>
        <w:t>Протокол заочного заседания секции «Цифровая трансформация производства» Научно-технического совета ПАО «ГМК «Норильский никель» № ГМК/6-пр-081 от 08.06.2026 (Актуализация перечня рекомендованных производителей средств измерений)</w:t>
      </w:r>
      <w:r w:rsidR="008F7706" w:rsidRPr="00440A78">
        <w:rPr>
          <w:rFonts w:ascii="Tahoma" w:eastAsiaTheme="minorHAnsi" w:hAnsi="Tahoma" w:cs="Tahoma"/>
          <w:bCs/>
          <w:sz w:val="24"/>
          <w:szCs w:val="24"/>
          <w:lang w:eastAsia="en-US"/>
        </w:rPr>
        <w:t>;</w:t>
      </w:r>
    </w:p>
    <w:p w14:paraId="70D60632" w14:textId="728545E6" w:rsidR="00935891" w:rsidRPr="00440A78" w:rsidRDefault="00935891" w:rsidP="001D08D4">
      <w:pPr>
        <w:pStyle w:val="a4"/>
        <w:numPr>
          <w:ilvl w:val="0"/>
          <w:numId w:val="4"/>
        </w:numPr>
        <w:tabs>
          <w:tab w:val="left" w:pos="351"/>
          <w:tab w:val="left" w:pos="1134"/>
        </w:tabs>
        <w:spacing w:after="200" w:line="276" w:lineRule="auto"/>
        <w:ind w:left="0" w:firstLine="709"/>
        <w:contextualSpacing/>
        <w:jc w:val="both"/>
        <w:rPr>
          <w:rFonts w:ascii="Tahoma" w:eastAsiaTheme="minorHAnsi" w:hAnsi="Tahoma" w:cs="Tahoma"/>
          <w:bCs/>
          <w:sz w:val="24"/>
          <w:szCs w:val="24"/>
          <w:lang w:eastAsia="en-US"/>
        </w:rPr>
      </w:pPr>
      <w:r w:rsidRPr="00440A78">
        <w:rPr>
          <w:rFonts w:ascii="Tahoma" w:eastAsiaTheme="minorHAnsi" w:hAnsi="Tahoma" w:cs="Tahoma"/>
          <w:bCs/>
          <w:sz w:val="24"/>
          <w:szCs w:val="24"/>
          <w:lang w:eastAsia="en-US"/>
        </w:rPr>
        <w:t>Протокол заочного заседания секции «Цифровая трансформация производства» Научно-технического совета ПАО «ГМК «Норильский никель» № ГМК/7-пр-081 от 20.09.2024 (Актуализация перечня рекомендованных средств противопожарной автоматики)</w:t>
      </w:r>
      <w:r w:rsidR="008F7706" w:rsidRPr="00440A78">
        <w:rPr>
          <w:rFonts w:ascii="Tahoma" w:eastAsiaTheme="minorHAnsi" w:hAnsi="Tahoma" w:cs="Tahoma"/>
          <w:bCs/>
          <w:sz w:val="24"/>
          <w:szCs w:val="24"/>
          <w:lang w:eastAsia="en-US"/>
        </w:rPr>
        <w:t>;</w:t>
      </w:r>
    </w:p>
    <w:p w14:paraId="7DE0D604" w14:textId="5E2F13DD" w:rsidR="00935891" w:rsidRPr="00440A78" w:rsidRDefault="00935891" w:rsidP="001D08D4">
      <w:pPr>
        <w:pStyle w:val="a4"/>
        <w:numPr>
          <w:ilvl w:val="0"/>
          <w:numId w:val="4"/>
        </w:numPr>
        <w:tabs>
          <w:tab w:val="left" w:pos="351"/>
          <w:tab w:val="left" w:pos="1134"/>
        </w:tabs>
        <w:spacing w:after="200" w:line="276" w:lineRule="auto"/>
        <w:ind w:left="0" w:firstLine="709"/>
        <w:contextualSpacing/>
        <w:jc w:val="both"/>
        <w:rPr>
          <w:rFonts w:ascii="Tahoma" w:eastAsiaTheme="minorHAnsi" w:hAnsi="Tahoma" w:cs="Tahoma"/>
          <w:bCs/>
          <w:sz w:val="24"/>
          <w:szCs w:val="24"/>
          <w:lang w:eastAsia="en-US"/>
        </w:rPr>
      </w:pPr>
      <w:r w:rsidRPr="00440A78">
        <w:rPr>
          <w:rFonts w:ascii="Tahoma" w:eastAsiaTheme="minorHAnsi" w:hAnsi="Tahoma" w:cs="Tahoma"/>
          <w:bCs/>
          <w:sz w:val="24"/>
          <w:szCs w:val="24"/>
          <w:lang w:eastAsia="en-US"/>
        </w:rPr>
        <w:t>Протокол заочного заседания секции «Цифровая трансформация производства» Научно-технического совета ПАО «ГМК «Норильский никель» № ГМК/1-пр-081 от 04.10.2023 (Определение перечня рекомендованных технических решений, используемых для поддержания работы, создания и модернизации ИТ-инфраструктуры)</w:t>
      </w:r>
      <w:r w:rsidR="008F7706" w:rsidRPr="00440A78">
        <w:rPr>
          <w:rFonts w:ascii="Tahoma" w:eastAsiaTheme="minorHAnsi" w:hAnsi="Tahoma" w:cs="Tahoma"/>
          <w:bCs/>
          <w:sz w:val="24"/>
          <w:szCs w:val="24"/>
          <w:lang w:eastAsia="en-US"/>
        </w:rPr>
        <w:t>;</w:t>
      </w:r>
    </w:p>
    <w:p w14:paraId="03BAD3B7" w14:textId="0B643D3B" w:rsidR="004E55CA" w:rsidRPr="00440A78" w:rsidRDefault="004E55CA" w:rsidP="001D08D4">
      <w:pPr>
        <w:pStyle w:val="a4"/>
        <w:numPr>
          <w:ilvl w:val="0"/>
          <w:numId w:val="4"/>
        </w:numPr>
        <w:tabs>
          <w:tab w:val="left" w:pos="351"/>
          <w:tab w:val="left" w:pos="1134"/>
        </w:tabs>
        <w:spacing w:after="200" w:line="276" w:lineRule="auto"/>
        <w:ind w:left="0" w:firstLine="709"/>
        <w:contextualSpacing/>
        <w:jc w:val="both"/>
        <w:rPr>
          <w:rFonts w:ascii="Tahoma" w:eastAsiaTheme="minorHAnsi" w:hAnsi="Tahoma" w:cs="Tahoma"/>
          <w:bCs/>
          <w:sz w:val="24"/>
          <w:szCs w:val="24"/>
          <w:lang w:eastAsia="en-US"/>
        </w:rPr>
      </w:pPr>
      <w:r w:rsidRPr="00440A78">
        <w:rPr>
          <w:rFonts w:ascii="Tahoma" w:eastAsiaTheme="minorHAnsi" w:hAnsi="Tahoma" w:cs="Tahoma"/>
          <w:bCs/>
          <w:sz w:val="24"/>
          <w:szCs w:val="24"/>
          <w:lang w:eastAsia="en-US"/>
        </w:rPr>
        <w:t>Методика оснащения техническими средствами ИТ-инфраструктуры ПАО "ГМК "Норильский никель", М ГК НН IT.1.10-202</w:t>
      </w:r>
      <w:r w:rsidR="00BB46C0" w:rsidRPr="00440A78">
        <w:rPr>
          <w:rFonts w:ascii="Tahoma" w:eastAsiaTheme="minorHAnsi" w:hAnsi="Tahoma" w:cs="Tahoma"/>
          <w:bCs/>
          <w:sz w:val="24"/>
          <w:szCs w:val="24"/>
          <w:lang w:eastAsia="en-US"/>
        </w:rPr>
        <w:t>6</w:t>
      </w:r>
      <w:r w:rsidR="008F7706" w:rsidRPr="00440A78">
        <w:rPr>
          <w:rFonts w:ascii="Tahoma" w:eastAsiaTheme="minorHAnsi" w:hAnsi="Tahoma" w:cs="Tahoma"/>
          <w:bCs/>
          <w:sz w:val="24"/>
          <w:szCs w:val="24"/>
          <w:lang w:eastAsia="en-US"/>
        </w:rPr>
        <w:t>;</w:t>
      </w:r>
    </w:p>
    <w:p w14:paraId="3158C502" w14:textId="056607D3" w:rsidR="004E55CA" w:rsidRPr="00440A78" w:rsidRDefault="004E55CA" w:rsidP="001D08D4">
      <w:pPr>
        <w:pStyle w:val="a4"/>
        <w:numPr>
          <w:ilvl w:val="0"/>
          <w:numId w:val="4"/>
        </w:numPr>
        <w:tabs>
          <w:tab w:val="left" w:pos="351"/>
          <w:tab w:val="left" w:pos="1134"/>
        </w:tabs>
        <w:spacing w:after="200" w:line="276" w:lineRule="auto"/>
        <w:ind w:left="0" w:firstLine="709"/>
        <w:contextualSpacing/>
        <w:jc w:val="both"/>
        <w:rPr>
          <w:rFonts w:ascii="Tahoma" w:eastAsiaTheme="minorHAnsi" w:hAnsi="Tahoma" w:cs="Tahoma"/>
          <w:bCs/>
          <w:sz w:val="24"/>
          <w:szCs w:val="24"/>
          <w:lang w:eastAsia="en-US"/>
        </w:rPr>
      </w:pPr>
      <w:r w:rsidRPr="00440A78">
        <w:rPr>
          <w:rFonts w:ascii="Tahoma" w:eastAsiaTheme="minorHAnsi" w:hAnsi="Tahoma" w:cs="Tahoma"/>
          <w:bCs/>
          <w:sz w:val="24"/>
          <w:szCs w:val="24"/>
          <w:lang w:eastAsia="en-US"/>
        </w:rPr>
        <w:t>Методика оснащения инженерной инфраструктурой технических помещений и общие требования к техническим помещениям</w:t>
      </w:r>
      <w:r w:rsidR="00363713" w:rsidRPr="00440A78">
        <w:rPr>
          <w:rFonts w:ascii="Tahoma" w:eastAsiaTheme="minorHAnsi" w:hAnsi="Tahoma" w:cs="Tahoma"/>
          <w:bCs/>
          <w:sz w:val="24"/>
          <w:szCs w:val="24"/>
          <w:lang w:eastAsia="en-US"/>
        </w:rPr>
        <w:t xml:space="preserve"> ПАО "ГМК "Норильский никель"</w:t>
      </w:r>
      <w:r w:rsidRPr="00440A78">
        <w:rPr>
          <w:rFonts w:ascii="Tahoma" w:eastAsiaTheme="minorHAnsi" w:hAnsi="Tahoma" w:cs="Tahoma"/>
          <w:bCs/>
          <w:sz w:val="24"/>
          <w:szCs w:val="24"/>
          <w:lang w:eastAsia="en-US"/>
        </w:rPr>
        <w:t>, М ГК НН IT.1.10-2023</w:t>
      </w:r>
      <w:r w:rsidR="008F7706" w:rsidRPr="00440A78">
        <w:rPr>
          <w:rFonts w:ascii="Tahoma" w:eastAsiaTheme="minorHAnsi" w:hAnsi="Tahoma" w:cs="Tahoma"/>
          <w:bCs/>
          <w:sz w:val="24"/>
          <w:szCs w:val="24"/>
          <w:lang w:eastAsia="en-US"/>
        </w:rPr>
        <w:t>;</w:t>
      </w:r>
    </w:p>
    <w:p w14:paraId="358ABA0A" w14:textId="733065F7" w:rsidR="004E55CA" w:rsidRPr="00440A78" w:rsidRDefault="004E55CA" w:rsidP="001D08D4">
      <w:pPr>
        <w:pStyle w:val="a4"/>
        <w:numPr>
          <w:ilvl w:val="0"/>
          <w:numId w:val="4"/>
        </w:numPr>
        <w:tabs>
          <w:tab w:val="left" w:pos="351"/>
          <w:tab w:val="left" w:pos="1134"/>
        </w:tabs>
        <w:spacing w:after="200" w:line="276" w:lineRule="auto"/>
        <w:ind w:left="0" w:firstLine="709"/>
        <w:contextualSpacing/>
        <w:jc w:val="both"/>
        <w:rPr>
          <w:rFonts w:ascii="Tahoma" w:eastAsiaTheme="minorHAnsi" w:hAnsi="Tahoma" w:cs="Tahoma"/>
          <w:bCs/>
          <w:sz w:val="24"/>
          <w:szCs w:val="24"/>
          <w:lang w:eastAsia="en-US"/>
        </w:rPr>
      </w:pPr>
      <w:r w:rsidRPr="00440A78">
        <w:rPr>
          <w:rFonts w:ascii="Tahoma" w:eastAsiaTheme="minorHAnsi" w:hAnsi="Tahoma" w:cs="Tahoma"/>
          <w:bCs/>
          <w:sz w:val="24"/>
          <w:szCs w:val="24"/>
          <w:lang w:eastAsia="en-US"/>
        </w:rPr>
        <w:t>Методика оснащения рабочих мест пользователей информационных систем ПАО "ГМК "Норильский никель", М ГК НН 108-IT.1.8.3-2021</w:t>
      </w:r>
      <w:r w:rsidR="008F7706" w:rsidRPr="00440A78">
        <w:rPr>
          <w:rFonts w:ascii="Tahoma" w:eastAsiaTheme="minorHAnsi" w:hAnsi="Tahoma" w:cs="Tahoma"/>
          <w:bCs/>
          <w:sz w:val="24"/>
          <w:szCs w:val="24"/>
          <w:lang w:eastAsia="en-US"/>
        </w:rPr>
        <w:t>;</w:t>
      </w:r>
    </w:p>
    <w:p w14:paraId="3D9EA2BE" w14:textId="1095D432" w:rsidR="000F4FDC" w:rsidRPr="00440A78" w:rsidRDefault="00B41051"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89" w:name="_Toc176934954"/>
      <w:bookmarkStart w:id="90" w:name="_Toc235019900"/>
      <w:r w:rsidRPr="00440A78">
        <w:rPr>
          <w:rFonts w:ascii="Tahoma" w:hAnsi="Tahoma" w:cs="Tahoma"/>
          <w:kern w:val="0"/>
          <w:sz w:val="24"/>
          <w:szCs w:val="24"/>
        </w:rPr>
        <w:t>Технические требования к системам учета энергоресурсов: АСКУЭ, АСТУЭ</w:t>
      </w:r>
      <w:bookmarkEnd w:id="89"/>
      <w:bookmarkEnd w:id="90"/>
    </w:p>
    <w:p w14:paraId="53B2FB12" w14:textId="03E781B3" w:rsidR="004E55CA" w:rsidRPr="00440A78" w:rsidRDefault="004E55CA" w:rsidP="004E55CA">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Оборудование систем автоматизации должно соответствовать комплексу требований промышленной безопасности в соо</w:t>
      </w:r>
      <w:r w:rsidR="008F7706" w:rsidRPr="00440A78">
        <w:rPr>
          <w:rFonts w:ascii="Tahoma" w:hAnsi="Tahoma" w:cs="Tahoma"/>
          <w:bCs/>
          <w:sz w:val="24"/>
          <w:szCs w:val="24"/>
        </w:rPr>
        <w:t xml:space="preserve">тветствии с требованиями п. 3.7 Методики применения единых технических требований к автоматизированным системам управления технологическими процессами и системам промышленного телевидения ПАО «ГМК «Норильский никель», М ГК НН IT.1.11-2025, </w:t>
      </w:r>
      <w:r w:rsidRPr="00440A78">
        <w:rPr>
          <w:rFonts w:ascii="Tahoma" w:hAnsi="Tahoma" w:cs="Tahoma"/>
          <w:bCs/>
          <w:sz w:val="24"/>
          <w:szCs w:val="24"/>
        </w:rPr>
        <w:t>но не ограничиваться ими.</w:t>
      </w:r>
    </w:p>
    <w:p w14:paraId="1456C02D" w14:textId="77777777" w:rsidR="004E55CA" w:rsidRPr="00440A78" w:rsidRDefault="004E55CA" w:rsidP="004E55CA">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Организация учета электроэнергии и автоматизированного сбора должна быть выполнена в установленных в точках разграничения балансовой принадлежности, для системы АСКУЭ и точках технического учета, для системы АСТУЭ.</w:t>
      </w:r>
    </w:p>
    <w:p w14:paraId="5F1741A2" w14:textId="77777777" w:rsidR="004E55CA" w:rsidRPr="00440A78" w:rsidRDefault="004E55CA" w:rsidP="004E55CA">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Должна быть предусмотрена передача данных на серверы и в существующие системы АСКУЭ/АСТУЭ, таких как:</w:t>
      </w:r>
    </w:p>
    <w:p w14:paraId="1A3DC20A" w14:textId="77777777" w:rsidR="004E55CA" w:rsidRPr="00440A78" w:rsidRDefault="004E55CA" w:rsidP="008748F8">
      <w:pPr>
        <w:pStyle w:val="a4"/>
        <w:numPr>
          <w:ilvl w:val="0"/>
          <w:numId w:val="5"/>
        </w:numPr>
        <w:tabs>
          <w:tab w:val="left" w:pos="1134"/>
        </w:tabs>
        <w:suppressAutoHyphen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lastRenderedPageBreak/>
        <w:t>показания всех типов электрической энергии, в том числе и по тарифам;</w:t>
      </w:r>
    </w:p>
    <w:p w14:paraId="4E49B979" w14:textId="77777777" w:rsidR="004E55CA" w:rsidRPr="00440A78" w:rsidRDefault="004E55CA" w:rsidP="008748F8">
      <w:pPr>
        <w:pStyle w:val="a4"/>
        <w:numPr>
          <w:ilvl w:val="0"/>
          <w:numId w:val="5"/>
        </w:numPr>
        <w:tabs>
          <w:tab w:val="left" w:pos="1134"/>
        </w:tabs>
        <w:suppressAutoHyphen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параметры конфигурации счетчиков контроллеров;</w:t>
      </w:r>
    </w:p>
    <w:p w14:paraId="7D5D2780" w14:textId="77777777" w:rsidR="004E55CA" w:rsidRPr="00440A78" w:rsidRDefault="004E55CA" w:rsidP="008748F8">
      <w:pPr>
        <w:pStyle w:val="a4"/>
        <w:numPr>
          <w:ilvl w:val="0"/>
          <w:numId w:val="5"/>
        </w:numPr>
        <w:tabs>
          <w:tab w:val="left" w:pos="1134"/>
        </w:tabs>
        <w:suppressAutoHyphen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сбои работы счетчиков, контроллеров, каналов связи;</w:t>
      </w:r>
    </w:p>
    <w:p w14:paraId="79C163D0" w14:textId="77777777" w:rsidR="004E55CA" w:rsidRPr="00440A78" w:rsidRDefault="004E55CA" w:rsidP="008748F8">
      <w:pPr>
        <w:pStyle w:val="a4"/>
        <w:numPr>
          <w:ilvl w:val="0"/>
          <w:numId w:val="5"/>
        </w:numPr>
        <w:tabs>
          <w:tab w:val="left" w:pos="1134"/>
        </w:tabs>
        <w:suppressAutoHyphen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данные показаний, интервальных мощностей (расходов)</w:t>
      </w:r>
    </w:p>
    <w:p w14:paraId="0B1F2EC2" w14:textId="77777777" w:rsidR="004E55CA" w:rsidRPr="00440A78" w:rsidRDefault="004E55CA" w:rsidP="008748F8">
      <w:pPr>
        <w:pStyle w:val="a4"/>
        <w:numPr>
          <w:ilvl w:val="0"/>
          <w:numId w:val="5"/>
        </w:numPr>
        <w:tabs>
          <w:tab w:val="left" w:pos="1134"/>
        </w:tabs>
        <w:suppressAutoHyphen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событий любого элемента как из расчетных счетчиков, так и из аналогичных баз данных.</w:t>
      </w:r>
    </w:p>
    <w:p w14:paraId="46517642" w14:textId="77777777" w:rsidR="004E55CA" w:rsidRPr="00440A78" w:rsidRDefault="004E55CA" w:rsidP="004E55CA">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Обеспечен контроль исправности приборов учета, линий передачи данных, контроль несанкционированных доступов как к устройствам, составляющим систему, так и к системе в целом.</w:t>
      </w:r>
    </w:p>
    <w:p w14:paraId="3E329B24" w14:textId="77777777" w:rsidR="004E55CA" w:rsidRPr="00440A78" w:rsidRDefault="004E55CA" w:rsidP="004E55CA">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Должна быть обеспечена интеграция новых приборов учета на аппаратном и программном уровне без необходимости доработки системы;</w:t>
      </w:r>
    </w:p>
    <w:p w14:paraId="367693C3" w14:textId="77777777" w:rsidR="004E55CA" w:rsidRPr="00440A78" w:rsidRDefault="004E55CA" w:rsidP="004E55CA">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Передача информации от счётчиков должна осуществляться по сети 0,4 кВ, радиоканалу или цифровому интерфейсу типа RS-485.</w:t>
      </w:r>
    </w:p>
    <w:p w14:paraId="70CEF3EC" w14:textId="77777777" w:rsidR="00127BB5" w:rsidRPr="00440A78" w:rsidRDefault="00127BB5" w:rsidP="00127BB5">
      <w:pPr>
        <w:suppressAutoHyphens/>
        <w:spacing w:after="60" w:line="252" w:lineRule="auto"/>
        <w:ind w:firstLine="709"/>
        <w:jc w:val="both"/>
        <w:rPr>
          <w:rFonts w:ascii="Tahoma" w:eastAsia="Tahoma" w:hAnsi="Tahoma" w:cs="Tahoma"/>
          <w:sz w:val="24"/>
          <w:szCs w:val="24"/>
        </w:rPr>
      </w:pPr>
      <w:r w:rsidRPr="00440A78">
        <w:rPr>
          <w:rFonts w:ascii="Tahoma" w:hAnsi="Tahoma" w:cs="Calibri"/>
          <w:sz w:val="24"/>
          <w:szCs w:val="24"/>
        </w:rPr>
        <w:t>Передача информации из АСКУЭ/АСТУЭ до центров сбора информации осуществляется по каналу Ethernet. По согласованию с Заказчиком могут быть реализованы другие каналы связи с учетом обеспечения надежности и экономичности (наименьших затрат) передачи данных.</w:t>
      </w:r>
    </w:p>
    <w:p w14:paraId="3279BCDC" w14:textId="77777777" w:rsidR="004E55CA" w:rsidRPr="00440A78" w:rsidRDefault="004E55CA" w:rsidP="004E55CA">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Организация синхронизации единого времени в системе через сервер точного времени, с привязкой к спутниковой системе ГЛОНАС/GPS, по протоколу PTP.</w:t>
      </w:r>
    </w:p>
    <w:p w14:paraId="034F0916" w14:textId="77777777" w:rsidR="004E55CA" w:rsidRPr="00440A78" w:rsidRDefault="004E55CA" w:rsidP="004E55CA">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 xml:space="preserve">Для учета электрической энергии должны использоваться приборы учета, типы которых утверждены федеральным органом исполнительной власти по техническому регулированию и метрологии и внесены в государственный реестр средств измерений. </w:t>
      </w:r>
    </w:p>
    <w:p w14:paraId="0A1C3736" w14:textId="4139A557" w:rsidR="004E55CA" w:rsidRPr="00440A78" w:rsidRDefault="004E55CA" w:rsidP="004E55CA">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 xml:space="preserve">Технические параметры и метрологические характеристики счётчиков электрической энергии должны соответствовать требованиям ГОСТ 31818.11-2012 </w:t>
      </w:r>
      <w:r w:rsidR="0027488F" w:rsidRPr="00440A78">
        <w:rPr>
          <w:rFonts w:ascii="Tahoma" w:hAnsi="Tahoma" w:cs="Tahoma"/>
          <w:bCs/>
          <w:sz w:val="24"/>
          <w:szCs w:val="24"/>
        </w:rPr>
        <w:t xml:space="preserve">«Аппаратура для измерения электрической энергии переменного тока. Частные требования. </w:t>
      </w:r>
      <w:r w:rsidRPr="00440A78">
        <w:rPr>
          <w:rFonts w:ascii="Tahoma" w:hAnsi="Tahoma" w:cs="Tahoma"/>
          <w:bCs/>
          <w:sz w:val="24"/>
          <w:szCs w:val="24"/>
        </w:rPr>
        <w:t xml:space="preserve">Часть 11 «Счетчики электрической энергии», ГОСТ 31819.22-2012 </w:t>
      </w:r>
      <w:r w:rsidR="0027488F" w:rsidRPr="00440A78">
        <w:rPr>
          <w:rFonts w:ascii="Tahoma" w:hAnsi="Tahoma" w:cs="Tahoma"/>
          <w:bCs/>
          <w:sz w:val="24"/>
          <w:szCs w:val="24"/>
        </w:rPr>
        <w:t xml:space="preserve">«Аппаратура для измерения электрической энергии переменного тока. Частные требования. </w:t>
      </w:r>
      <w:r w:rsidRPr="00440A78">
        <w:rPr>
          <w:rFonts w:ascii="Tahoma" w:hAnsi="Tahoma" w:cs="Tahoma"/>
          <w:bCs/>
          <w:sz w:val="24"/>
          <w:szCs w:val="24"/>
        </w:rPr>
        <w:t xml:space="preserve">Часть 22 «Статические счетчики активной энергии классов точности 0,2S и 0,5S», ГОСТ 31819.21-2012 </w:t>
      </w:r>
      <w:r w:rsidR="0027488F" w:rsidRPr="00440A78">
        <w:rPr>
          <w:rFonts w:ascii="Tahoma" w:hAnsi="Tahoma" w:cs="Tahoma"/>
          <w:bCs/>
          <w:sz w:val="24"/>
          <w:szCs w:val="24"/>
        </w:rPr>
        <w:t xml:space="preserve">«Аппаратура для измерения электрической энергии переменного тока. Частные требования. </w:t>
      </w:r>
      <w:r w:rsidRPr="00440A78">
        <w:rPr>
          <w:rFonts w:ascii="Tahoma" w:hAnsi="Tahoma" w:cs="Tahoma"/>
          <w:bCs/>
          <w:sz w:val="24"/>
          <w:szCs w:val="24"/>
        </w:rPr>
        <w:t xml:space="preserve">Часть 21 «Статические счетчики иной энергии классов точности 1 и 2» (для реактивной энергии - ГОСТ 31819.23-2012 </w:t>
      </w:r>
      <w:r w:rsidR="0027488F" w:rsidRPr="00440A78">
        <w:rPr>
          <w:rFonts w:ascii="Tahoma" w:hAnsi="Tahoma" w:cs="Tahoma"/>
          <w:bCs/>
          <w:sz w:val="24"/>
          <w:szCs w:val="24"/>
        </w:rPr>
        <w:t xml:space="preserve">«Аппаратура для измерения электрической энергии переменного тока. Частные требования. </w:t>
      </w:r>
      <w:r w:rsidRPr="00440A78">
        <w:rPr>
          <w:rFonts w:ascii="Tahoma" w:hAnsi="Tahoma" w:cs="Tahoma"/>
          <w:bCs/>
          <w:sz w:val="24"/>
          <w:szCs w:val="24"/>
        </w:rPr>
        <w:t>Часть 23 «Статические счетчики реактивной энергии»).</w:t>
      </w:r>
    </w:p>
    <w:p w14:paraId="777EB828" w14:textId="77777777" w:rsidR="004E55CA" w:rsidRPr="00440A78" w:rsidRDefault="004E55CA" w:rsidP="004E55CA">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Класс точности трансформаторов тока и напряжения для присоединения расчетных счетчиков электроэнергии должен быть не хуже 0,5. Трансформаторы тока должны соответствовать ГОСТ 7746-2015 и быть занесены в Госреестр Средств измерений РФ.</w:t>
      </w:r>
    </w:p>
    <w:p w14:paraId="2D008713" w14:textId="723E52EF" w:rsidR="00CE1C54" w:rsidRPr="00440A78" w:rsidRDefault="00B41051"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91" w:name="_Toc235019901"/>
      <w:r w:rsidRPr="00440A78">
        <w:rPr>
          <w:rFonts w:ascii="Tahoma" w:hAnsi="Tahoma" w:cs="Tahoma"/>
          <w:kern w:val="0"/>
          <w:sz w:val="24"/>
          <w:szCs w:val="24"/>
        </w:rPr>
        <w:t>Технические требования к автоматизированным системам диспетчерского управления энергетическими сетями и оборудованием АСДУ</w:t>
      </w:r>
      <w:bookmarkEnd w:id="91"/>
    </w:p>
    <w:p w14:paraId="463D95B2" w14:textId="6BEB24A0" w:rsidR="004E55CA" w:rsidRPr="00440A78" w:rsidRDefault="004E55CA" w:rsidP="004E55CA">
      <w:pPr>
        <w:suppressAutoHyphens/>
        <w:spacing w:after="120" w:line="254" w:lineRule="auto"/>
        <w:ind w:firstLine="709"/>
        <w:contextualSpacing/>
        <w:jc w:val="both"/>
        <w:rPr>
          <w:rFonts w:ascii="Tahoma" w:hAnsi="Tahoma" w:cs="Tahoma"/>
          <w:bCs/>
          <w:iCs/>
          <w:sz w:val="24"/>
          <w:szCs w:val="24"/>
        </w:rPr>
      </w:pPr>
      <w:bookmarkStart w:id="92" w:name="_Toc164849638"/>
      <w:r w:rsidRPr="00440A78">
        <w:rPr>
          <w:rFonts w:ascii="Tahoma" w:hAnsi="Tahoma" w:cs="Tahoma"/>
          <w:bCs/>
          <w:iCs/>
          <w:sz w:val="24"/>
          <w:szCs w:val="24"/>
        </w:rPr>
        <w:t>Оборудование систем автоматизации должно соответствовать комплексу требований промышленной безопасности в соо</w:t>
      </w:r>
      <w:r w:rsidR="008F7706" w:rsidRPr="00440A78">
        <w:rPr>
          <w:rFonts w:ascii="Tahoma" w:hAnsi="Tahoma" w:cs="Tahoma"/>
          <w:bCs/>
          <w:iCs/>
          <w:sz w:val="24"/>
          <w:szCs w:val="24"/>
        </w:rPr>
        <w:t xml:space="preserve">тветствии с требованиями п. 3.7 Методики применения единых технических требований к автоматизированным системам управления технологическими процессами и системам промышленного </w:t>
      </w:r>
      <w:r w:rsidR="008F7706" w:rsidRPr="00440A78">
        <w:rPr>
          <w:rFonts w:ascii="Tahoma" w:hAnsi="Tahoma" w:cs="Tahoma"/>
          <w:bCs/>
          <w:iCs/>
          <w:sz w:val="24"/>
          <w:szCs w:val="24"/>
        </w:rPr>
        <w:lastRenderedPageBreak/>
        <w:t xml:space="preserve">телевидения ПАО «ГМК «Норильский никель», М ГК НН IT.1.11-2025, </w:t>
      </w:r>
      <w:r w:rsidRPr="00440A78">
        <w:rPr>
          <w:rFonts w:ascii="Tahoma" w:hAnsi="Tahoma" w:cs="Tahoma"/>
          <w:bCs/>
          <w:iCs/>
          <w:sz w:val="24"/>
          <w:szCs w:val="24"/>
        </w:rPr>
        <w:t>но не ограничиваться ими.</w:t>
      </w:r>
    </w:p>
    <w:p w14:paraId="43A4B178" w14:textId="77777777" w:rsidR="004E55CA" w:rsidRPr="00440A78" w:rsidRDefault="004E55CA" w:rsidP="004E55CA">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Контроль состояния оборудования (положение разъединителей и выключателей на подстанциях, техническое состояние силовых трансформаторов и комплектных подстанций, уровни напряжения на шинах подстанций и токов нагрузки в линиях и т.п.) необходимость и объем определяется Заказчиком.</w:t>
      </w:r>
    </w:p>
    <w:p w14:paraId="20392056" w14:textId="77777777" w:rsidR="004E55CA" w:rsidRPr="00440A78" w:rsidRDefault="004E55CA" w:rsidP="004E55CA">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 Организация системы синхронизации единого времени подстанций через сервер точного времени, с привязкой к спутниковой системе ГЛОНАС/GPS, по протоколу PTP.</w:t>
      </w:r>
    </w:p>
    <w:p w14:paraId="4A9A519E" w14:textId="77777777" w:rsidR="004E55CA" w:rsidRPr="00440A78" w:rsidRDefault="004E55CA" w:rsidP="004E55CA">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В качестве основного внутриобъектного протокола должен применятся МЭК 61850-8 1 (GOOSE) с поддержкой резервирования и с нулевым временем восстановления в случае однократного отказа с использованием технологии МЭК 62439-3 PRP-1 (PRP).</w:t>
      </w:r>
    </w:p>
    <w:p w14:paraId="22B3CCB1" w14:textId="1CAA6501" w:rsidR="004E55CA" w:rsidRPr="00440A78" w:rsidRDefault="004E55CA" w:rsidP="004E55CA">
      <w:pPr>
        <w:suppressAutoHyphens/>
        <w:spacing w:after="120" w:line="254" w:lineRule="auto"/>
        <w:ind w:firstLine="709"/>
        <w:contextualSpacing/>
        <w:jc w:val="both"/>
        <w:rPr>
          <w:rFonts w:ascii="Tahoma" w:hAnsi="Tahoma" w:cs="Tahoma"/>
          <w:bCs/>
          <w:iCs/>
          <w:color w:val="FF0000"/>
          <w:sz w:val="24"/>
          <w:szCs w:val="24"/>
        </w:rPr>
      </w:pPr>
      <w:r w:rsidRPr="00440A78">
        <w:rPr>
          <w:rFonts w:ascii="Tahoma" w:hAnsi="Tahoma" w:cs="Tahoma"/>
          <w:bCs/>
          <w:iCs/>
          <w:sz w:val="24"/>
          <w:szCs w:val="24"/>
        </w:rPr>
        <w:t>В качестве протоколов обмена системы телемеханики АСДУ с верхн</w:t>
      </w:r>
      <w:r w:rsidR="006E023A" w:rsidRPr="00440A78">
        <w:rPr>
          <w:rFonts w:ascii="Tahoma" w:hAnsi="Tahoma" w:cs="Tahoma"/>
          <w:bCs/>
          <w:iCs/>
          <w:sz w:val="24"/>
          <w:szCs w:val="24"/>
        </w:rPr>
        <w:t>и</w:t>
      </w:r>
      <w:r w:rsidRPr="00440A78">
        <w:rPr>
          <w:rFonts w:ascii="Tahoma" w:hAnsi="Tahoma" w:cs="Tahoma"/>
          <w:bCs/>
          <w:iCs/>
          <w:sz w:val="24"/>
          <w:szCs w:val="24"/>
        </w:rPr>
        <w:t>м уровнем должны применятся протоколы стандартные протоколы и интерфейсы связи в соответствии с ГОСТ Р МЭК 60870-5-104-2004</w:t>
      </w:r>
      <w:r w:rsidR="00EC7D0F" w:rsidRPr="00440A78">
        <w:rPr>
          <w:rFonts w:ascii="Tahoma" w:hAnsi="Tahoma" w:cs="Tahoma"/>
          <w:bCs/>
          <w:iCs/>
          <w:sz w:val="24"/>
          <w:szCs w:val="24"/>
        </w:rPr>
        <w:t xml:space="preserve"> «Устройства и системы телемеханики.</w:t>
      </w:r>
      <w:r w:rsidRPr="00440A78">
        <w:rPr>
          <w:rFonts w:ascii="Tahoma" w:hAnsi="Tahoma" w:cs="Tahoma"/>
          <w:bCs/>
          <w:iCs/>
          <w:sz w:val="24"/>
          <w:szCs w:val="24"/>
        </w:rPr>
        <w:t xml:space="preserve"> Часть 5. «Протоколы передачи».</w:t>
      </w:r>
    </w:p>
    <w:p w14:paraId="4313CFA1" w14:textId="0AE5C492" w:rsidR="00E16DA0" w:rsidRPr="00440A78" w:rsidRDefault="00CE1C54"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93" w:name="_Toc235019902"/>
      <w:r w:rsidRPr="00440A78">
        <w:rPr>
          <w:rFonts w:ascii="Tahoma" w:hAnsi="Tahoma" w:cs="Tahoma"/>
          <w:kern w:val="0"/>
          <w:sz w:val="24"/>
          <w:szCs w:val="24"/>
        </w:rPr>
        <w:t xml:space="preserve">Требования к </w:t>
      </w:r>
      <w:r w:rsidR="00E16DA0" w:rsidRPr="00440A78">
        <w:rPr>
          <w:rFonts w:ascii="Tahoma" w:hAnsi="Tahoma" w:cs="Tahoma"/>
          <w:kern w:val="0"/>
          <w:sz w:val="24"/>
          <w:szCs w:val="24"/>
        </w:rPr>
        <w:t>АСУТП</w:t>
      </w:r>
      <w:bookmarkEnd w:id="92"/>
      <w:bookmarkEnd w:id="93"/>
    </w:p>
    <w:p w14:paraId="5F75DF83" w14:textId="7CBA760D" w:rsidR="00CE1C54" w:rsidRPr="00440A78" w:rsidRDefault="00CE1C54"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Требования к Автоматизированным системам управления технологическими процессами (далее – АСУТП/АСУ/система) распространяются на весь комплекс средств контроля и управления технологическим и энергетическим оборудованием включая трубопроводы и вспомогательные устройства, в том числе и поставляемые комплектно.</w:t>
      </w:r>
    </w:p>
    <w:p w14:paraId="480C8612" w14:textId="77777777" w:rsidR="00CE1C54" w:rsidRPr="00440A78" w:rsidRDefault="00CE1C54"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При построении АСУТП применять программное обеспечение, серверное и коммуникационное оборудование, УСО, измерительные преобразователи, датчики, КИП, источники питания, электрооборудование, преобразователи протоколов и интерфейсов, медиаконвертеры, пассивное сетевое оборудование, кабельные и пневматические линии, электротехнические и телекоммуникационные шкафы и панели и иные комплектующие производства Российской Федерации, утвержденные документами на уровне Компании. В случае отсутствия возможности замены импортозависимого оборудования, поставка импортного оборудования и программного обеспечения (далее - ПО) допускается при условии подтверждение доступности такого оборудования в Российской Федерации и поставки ЗИП не менее, чем на 36 месяцев эксплуатации, и бессрочных лицензий ПО, по согласованию с Заказчиком.</w:t>
      </w:r>
    </w:p>
    <w:p w14:paraId="23804672" w14:textId="326A41D2" w:rsidR="00CE1C54" w:rsidRPr="00440A78" w:rsidRDefault="00CE1C54" w:rsidP="001F72E9">
      <w:pPr>
        <w:suppressAutoHyphens/>
        <w:spacing w:after="120" w:line="254" w:lineRule="auto"/>
        <w:ind w:firstLine="709"/>
        <w:contextualSpacing/>
        <w:jc w:val="both"/>
        <w:rPr>
          <w:rFonts w:ascii="Tahoma" w:hAnsi="Tahoma" w:cs="Tahoma"/>
          <w:bCs/>
          <w:i/>
          <w:sz w:val="24"/>
          <w:szCs w:val="24"/>
        </w:rPr>
      </w:pPr>
      <w:r w:rsidRPr="00440A78">
        <w:rPr>
          <w:rFonts w:ascii="Tahoma" w:hAnsi="Tahoma" w:cs="Tahoma"/>
          <w:bCs/>
          <w:sz w:val="24"/>
          <w:szCs w:val="24"/>
        </w:rPr>
        <w:t>При проектировании должна использоваться существующая на Предприятии система маркировки приборов, контуров и позиций систем автоматизации.</w:t>
      </w:r>
    </w:p>
    <w:p w14:paraId="6E6199A5" w14:textId="3E38B3CE" w:rsidR="00E16DA0" w:rsidRPr="00440A78" w:rsidRDefault="00E16DA0" w:rsidP="00F67B43">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АСУТП</w:t>
      </w:r>
      <w:r w:rsidR="00CE1C54" w:rsidRPr="00440A78">
        <w:rPr>
          <w:rFonts w:ascii="Tahoma" w:hAnsi="Tahoma" w:cs="Tahoma"/>
          <w:bCs/>
          <w:iCs/>
          <w:sz w:val="24"/>
          <w:szCs w:val="24"/>
        </w:rPr>
        <w:t xml:space="preserve"> </w:t>
      </w:r>
      <w:r w:rsidRPr="00440A78">
        <w:rPr>
          <w:rFonts w:ascii="Tahoma" w:hAnsi="Tahoma" w:cs="Tahoma"/>
          <w:bCs/>
          <w:iCs/>
          <w:sz w:val="24"/>
          <w:szCs w:val="24"/>
        </w:rPr>
        <w:t>должна соответствовать современному уровню программно-технических средств и мировому уровню автоматизации аналогичных объектов непрерывного производства</w:t>
      </w:r>
      <w:r w:rsidR="00127BB5" w:rsidRPr="00440A78">
        <w:rPr>
          <w:rFonts w:ascii="Tahoma" w:hAnsi="Tahoma" w:cs="Tahoma"/>
          <w:bCs/>
          <w:iCs/>
          <w:sz w:val="24"/>
          <w:szCs w:val="24"/>
        </w:rPr>
        <w:t>.</w:t>
      </w:r>
    </w:p>
    <w:p w14:paraId="52A8EFDC" w14:textId="48B834D7" w:rsidR="00F67B43" w:rsidRPr="00440A78" w:rsidRDefault="00F67B43" w:rsidP="00F67B43">
      <w:pPr>
        <w:tabs>
          <w:tab w:val="left" w:pos="1134"/>
        </w:tab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Архитектура АСУТП должна включать три основных уровня: нижний, средний, верхний. Различия между уровнями АСУТП определяются составом прикладных функций, техническими и/или программными средствами, применяемыми для выполнения соответствующих функциональных задач. В отдельных случаях возможно применение технических и/или программных средств, сочетающих функции нескольких уровней АСУТП для решения определенного круга задач. </w:t>
      </w:r>
    </w:p>
    <w:p w14:paraId="36069CF8" w14:textId="485751D9" w:rsidR="00F67B43" w:rsidRPr="00440A78" w:rsidRDefault="00F67B43" w:rsidP="00F67B43">
      <w:pPr>
        <w:tabs>
          <w:tab w:val="left" w:pos="1134"/>
        </w:tab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lastRenderedPageBreak/>
        <w:t>АСУТП должны отвечать требованиям информационной совместимости. Для этого в архитектуре АСУТП должны быть реализованы информационные интерфейсы, необходимые для обеспечения взаимодействия между ее компонентами, и интерфейсы для обмена данными с внешними системами.</w:t>
      </w:r>
    </w:p>
    <w:p w14:paraId="36C0ABF6" w14:textId="2931C821" w:rsidR="00F67B43" w:rsidRPr="00440A78" w:rsidRDefault="00F67B43" w:rsidP="00F67B43">
      <w:pPr>
        <w:tabs>
          <w:tab w:val="left" w:pos="1134"/>
        </w:tab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Унификация компонентов технического обеспечения АСУТП должна достигаться за счет: </w:t>
      </w:r>
    </w:p>
    <w:p w14:paraId="1891DC5A" w14:textId="6764B2BF" w:rsidR="00F67B43" w:rsidRPr="00440A78" w:rsidRDefault="00F67B43" w:rsidP="00F67B43">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использования рационально ограниченного количества типов датчиков аналоговых и дискретных сигналов, а также вторичных измерительных и иных преобразователей;</w:t>
      </w:r>
    </w:p>
    <w:p w14:paraId="2EBF3653" w14:textId="2DA5EEAA" w:rsidR="00F67B43" w:rsidRPr="00440A78" w:rsidRDefault="00F67B43" w:rsidP="00F67B43">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применения средств измерений и автоматизации, соответствующих требованиям ГОСТ 26.011-80 и ГОСТ 26.013-81;</w:t>
      </w:r>
    </w:p>
    <w:p w14:paraId="7893C885" w14:textId="20E4EE93" w:rsidR="00F67B43" w:rsidRPr="00440A78" w:rsidRDefault="00F67B43" w:rsidP="00F67B43">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применения во всех частях и на всех уровнях системы средств вычислительной техники единой архитектурной линии, обладающих свойствами электрической, логической, конструктивной и иной совместимости и имеющих единую систему интерфейсов;</w:t>
      </w:r>
    </w:p>
    <w:p w14:paraId="31503B24" w14:textId="1EE03FBE" w:rsidR="00E16DA0" w:rsidRPr="00440A78" w:rsidRDefault="00F67B43" w:rsidP="00F67B43">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использования однотипных средств и способов конструктивной и эргономической компоновки оборудования.</w:t>
      </w:r>
    </w:p>
    <w:p w14:paraId="6DF992A4" w14:textId="2573AA40" w:rsidR="00E16DA0" w:rsidRPr="00440A78" w:rsidRDefault="00F67B43" w:rsidP="00F67B43">
      <w:pPr>
        <w:tabs>
          <w:tab w:val="left" w:pos="1134"/>
        </w:tabs>
        <w:spacing w:after="120" w:line="254" w:lineRule="auto"/>
        <w:contextualSpacing/>
        <w:jc w:val="both"/>
        <w:rPr>
          <w:rFonts w:ascii="Tahoma" w:hAnsi="Tahoma" w:cs="Tahoma"/>
          <w:bCs/>
          <w:iCs/>
          <w:sz w:val="24"/>
          <w:szCs w:val="24"/>
        </w:rPr>
      </w:pPr>
      <w:r w:rsidRPr="00440A78">
        <w:rPr>
          <w:rFonts w:ascii="Tahoma" w:hAnsi="Tahoma" w:cs="Tahoma"/>
          <w:bCs/>
          <w:iCs/>
          <w:sz w:val="24"/>
          <w:szCs w:val="24"/>
        </w:rPr>
        <w:tab/>
        <w:t xml:space="preserve">АСУТП должна </w:t>
      </w:r>
      <w:r w:rsidR="00E16DA0" w:rsidRPr="00440A78">
        <w:rPr>
          <w:rFonts w:ascii="Tahoma" w:hAnsi="Tahoma" w:cs="Tahoma"/>
          <w:bCs/>
          <w:iCs/>
          <w:sz w:val="24"/>
          <w:szCs w:val="24"/>
        </w:rPr>
        <w:t>иметь открытое прикладное программное обеспечение, позволяющее вносить дополнения и изменения в систему в процессе эксплуатации.</w:t>
      </w:r>
    </w:p>
    <w:p w14:paraId="1A7B911F"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Автоматизированная система управления технологическим процессом должна выполнять следующие основные функции:</w:t>
      </w:r>
    </w:p>
    <w:p w14:paraId="7DB88B42" w14:textId="77777777" w:rsidR="008F0B84" w:rsidRPr="00440A78" w:rsidRDefault="00E16DA0" w:rsidP="008F0B84">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непрерывный контроль технологических параметров; </w:t>
      </w:r>
    </w:p>
    <w:p w14:paraId="3821EF20" w14:textId="13429E1D" w:rsidR="00E16DA0" w:rsidRPr="00440A78" w:rsidRDefault="008F0B84" w:rsidP="008F0B84">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ручное местное, дистанционное и автоматическое управление исполнительными механизмами</w:t>
      </w:r>
      <w:r w:rsidR="00E16DA0" w:rsidRPr="00440A78">
        <w:rPr>
          <w:rFonts w:ascii="Tahoma" w:hAnsi="Tahoma" w:cs="Tahoma"/>
          <w:bCs/>
          <w:iCs/>
          <w:sz w:val="24"/>
          <w:szCs w:val="24"/>
        </w:rPr>
        <w:t>;</w:t>
      </w:r>
    </w:p>
    <w:p w14:paraId="08DF7206" w14:textId="523D74D4"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контроль достоверности информации и работоспособности технических средств АСУ</w:t>
      </w:r>
      <w:r w:rsidR="008F0B84" w:rsidRPr="00440A78">
        <w:rPr>
          <w:rFonts w:ascii="Tahoma" w:hAnsi="Tahoma" w:cs="Tahoma"/>
          <w:bCs/>
          <w:iCs/>
          <w:sz w:val="24"/>
          <w:szCs w:val="24"/>
        </w:rPr>
        <w:t xml:space="preserve"> ТП</w:t>
      </w:r>
      <w:r w:rsidRPr="00440A78">
        <w:rPr>
          <w:rFonts w:ascii="Tahoma" w:hAnsi="Tahoma" w:cs="Tahoma"/>
          <w:bCs/>
          <w:iCs/>
          <w:sz w:val="24"/>
          <w:szCs w:val="24"/>
        </w:rPr>
        <w:t>;</w:t>
      </w:r>
    </w:p>
    <w:p w14:paraId="7F260A05" w14:textId="29EC20AC"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предупредительная и аварийная сигнализация (звуковые, цветовые и текстовые сообщения);</w:t>
      </w:r>
    </w:p>
    <w:p w14:paraId="5236F470" w14:textId="77777777" w:rsidR="008F0B84" w:rsidRPr="00440A78" w:rsidRDefault="00E16DA0" w:rsidP="008F0B84">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сбор и хранение исторической информации о ходе технологического процесса, состоянии оборудования и действиях оператора;</w:t>
      </w:r>
    </w:p>
    <w:p w14:paraId="0826D513" w14:textId="2698E286" w:rsidR="008F0B84" w:rsidRPr="00440A78" w:rsidRDefault="008F0B84" w:rsidP="008F0B84">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формирование отчётов о работе системы;</w:t>
      </w:r>
    </w:p>
    <w:p w14:paraId="5B199C8F" w14:textId="64F6EA20"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обмен информацией со смежными </w:t>
      </w:r>
      <w:r w:rsidR="008F0B84" w:rsidRPr="00440A78">
        <w:rPr>
          <w:rFonts w:ascii="Tahoma" w:hAnsi="Tahoma" w:cs="Tahoma"/>
          <w:bCs/>
          <w:iCs/>
          <w:sz w:val="24"/>
          <w:szCs w:val="24"/>
        </w:rPr>
        <w:t>системами</w:t>
      </w:r>
      <w:r w:rsidRPr="00440A78">
        <w:rPr>
          <w:rFonts w:ascii="Tahoma" w:hAnsi="Tahoma" w:cs="Tahoma"/>
          <w:bCs/>
          <w:iCs/>
          <w:sz w:val="24"/>
          <w:szCs w:val="24"/>
        </w:rPr>
        <w:t>.</w:t>
      </w:r>
    </w:p>
    <w:p w14:paraId="00980F11" w14:textId="04597B26"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Местный режим управления исполнительными механизмами организовать с кнопок местного управления (далее – КМУ), расположенных вблизи агрегатов. Выбор режима управления «Дист. - Местн. - 0  - Автоматич.» организовать с местных ключей управления, с передачей сигнала выбранного режима управления на ПЛК. При переключении в местный режим организовать блокировку переключения при «залипании» кнопок местного управления на уровне электрических схем.</w:t>
      </w:r>
      <w:r w:rsidR="008F0B84" w:rsidRPr="00440A78">
        <w:rPr>
          <w:rFonts w:ascii="Tahoma" w:hAnsi="Tahoma" w:cs="Tahoma"/>
          <w:bCs/>
          <w:iCs/>
          <w:sz w:val="24"/>
          <w:szCs w:val="24"/>
        </w:rPr>
        <w:t xml:space="preserve"> Предусмотреть возможность аварийной остановки оборудования с ПМУ и из АСУТП.</w:t>
      </w:r>
    </w:p>
    <w:p w14:paraId="6486AEFA" w14:textId="67A9DAC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В соответствии с требованиями п. 3.3.7 Методики, там, где применимо, в АСУТП должны быть реализованы технологические алгоритмы автоматизированного пуска/останова/аварийного останова технологического оборудования, с отображением и регистрацией шагов программы пуска/останова/аварийного останова, времени выполнения каждого шага и ошибок на каждом шаге.</w:t>
      </w:r>
    </w:p>
    <w:p w14:paraId="41D7775E" w14:textId="045E8333" w:rsidR="004C1ED9" w:rsidRPr="00440A78" w:rsidRDefault="004C1ED9"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94" w:name="_Toc164849640"/>
      <w:bookmarkStart w:id="95" w:name="_Toc235019904"/>
      <w:r w:rsidRPr="00440A78">
        <w:rPr>
          <w:rFonts w:ascii="Tahoma" w:hAnsi="Tahoma" w:cs="Tahoma"/>
          <w:kern w:val="0"/>
          <w:sz w:val="24"/>
          <w:szCs w:val="24"/>
        </w:rPr>
        <w:lastRenderedPageBreak/>
        <w:t>Требования к расширению системы автоматизации</w:t>
      </w:r>
    </w:p>
    <w:p w14:paraId="1684AA27" w14:textId="77777777" w:rsidR="004C1ED9" w:rsidRPr="00440A78" w:rsidRDefault="004C1ED9" w:rsidP="00F67B43">
      <w:pPr>
        <w:spacing w:after="120" w:line="254" w:lineRule="auto"/>
        <w:ind w:firstLine="709"/>
        <w:contextualSpacing/>
        <w:rPr>
          <w:rFonts w:ascii="Tahoma" w:hAnsi="Tahoma" w:cs="Tahoma"/>
          <w:color w:val="000000" w:themeColor="text1"/>
          <w:sz w:val="24"/>
          <w:szCs w:val="24"/>
        </w:rPr>
      </w:pPr>
      <w:r w:rsidRPr="00440A78">
        <w:rPr>
          <w:rFonts w:ascii="Tahoma" w:hAnsi="Tahoma" w:cs="Tahoma"/>
          <w:color w:val="000000" w:themeColor="text1"/>
          <w:sz w:val="24"/>
          <w:szCs w:val="24"/>
        </w:rPr>
        <w:t>АСУТП должна предусматривать возможность расширения, т.е. создаваться с учетом возможности наращивания Системы путем установки дополнительных аппаратных блоков и модулей, модификации программного обеспечения.</w:t>
      </w:r>
    </w:p>
    <w:p w14:paraId="7A806219" w14:textId="77777777" w:rsidR="004C1ED9" w:rsidRPr="00440A78" w:rsidRDefault="004C1ED9" w:rsidP="00F67B43">
      <w:pPr>
        <w:spacing w:after="120" w:line="254" w:lineRule="auto"/>
        <w:ind w:firstLine="709"/>
        <w:contextualSpacing/>
        <w:rPr>
          <w:rFonts w:ascii="Tahoma" w:hAnsi="Tahoma" w:cs="Tahoma"/>
          <w:color w:val="000000" w:themeColor="text1"/>
          <w:sz w:val="24"/>
          <w:szCs w:val="24"/>
        </w:rPr>
      </w:pPr>
      <w:r w:rsidRPr="00440A78">
        <w:rPr>
          <w:rFonts w:ascii="Tahoma" w:hAnsi="Tahoma" w:cs="Tahoma"/>
          <w:color w:val="000000" w:themeColor="text1"/>
          <w:sz w:val="24"/>
          <w:szCs w:val="24"/>
        </w:rPr>
        <w:t>Проектные решения АСУТП должны предусматривать и учитывать этапы строительства объектов автоматизации (пусковые комплексы) в соответствии с требованиями ТУ/ФТТ.</w:t>
      </w:r>
    </w:p>
    <w:p w14:paraId="2A40414F" w14:textId="77777777" w:rsidR="004C1ED9" w:rsidRPr="00440A78" w:rsidRDefault="004C1ED9" w:rsidP="00F67B43">
      <w:pPr>
        <w:spacing w:after="120" w:line="254" w:lineRule="auto"/>
        <w:ind w:firstLine="709"/>
        <w:contextualSpacing/>
        <w:rPr>
          <w:rFonts w:ascii="Tahoma" w:hAnsi="Tahoma" w:cs="Tahoma"/>
          <w:color w:val="000000" w:themeColor="text1"/>
          <w:sz w:val="24"/>
          <w:szCs w:val="24"/>
        </w:rPr>
      </w:pPr>
      <w:r w:rsidRPr="00440A78">
        <w:rPr>
          <w:rFonts w:ascii="Tahoma" w:hAnsi="Tahoma" w:cs="Tahoma"/>
          <w:color w:val="000000" w:themeColor="text1"/>
          <w:sz w:val="24"/>
          <w:szCs w:val="24"/>
        </w:rPr>
        <w:t>Программно-технический комплекс (далее – ПТК) должен обеспечивать возможность модернизации путем:</w:t>
      </w:r>
    </w:p>
    <w:p w14:paraId="7E1640A6" w14:textId="77777777" w:rsidR="004C1ED9" w:rsidRPr="00440A78" w:rsidRDefault="004C1ED9" w:rsidP="00F67B43">
      <w:pPr>
        <w:spacing w:after="120" w:line="254" w:lineRule="auto"/>
        <w:ind w:firstLine="709"/>
        <w:contextualSpacing/>
        <w:rPr>
          <w:rFonts w:ascii="Tahoma" w:hAnsi="Tahoma" w:cs="Tahoma"/>
          <w:color w:val="000000" w:themeColor="text1"/>
          <w:sz w:val="24"/>
          <w:szCs w:val="24"/>
        </w:rPr>
      </w:pPr>
      <w:r w:rsidRPr="00440A78">
        <w:rPr>
          <w:rFonts w:ascii="Tahoma" w:hAnsi="Tahoma" w:cs="Tahoma"/>
          <w:color w:val="000000" w:themeColor="text1"/>
          <w:sz w:val="24"/>
          <w:szCs w:val="24"/>
        </w:rPr>
        <w:t>- установки в каждый шкаф управления до 20 % дополнительных модулей ввода/вывода, нормирующих преобразователей и других аппаратных компонентов от числа установленных;</w:t>
      </w:r>
    </w:p>
    <w:p w14:paraId="36BB0F0D" w14:textId="77777777" w:rsidR="004C1ED9" w:rsidRPr="00440A78" w:rsidRDefault="004C1ED9" w:rsidP="00F67B43">
      <w:pPr>
        <w:spacing w:after="120" w:line="254" w:lineRule="auto"/>
        <w:ind w:firstLine="709"/>
        <w:contextualSpacing/>
        <w:rPr>
          <w:rFonts w:ascii="Tahoma" w:hAnsi="Tahoma" w:cs="Tahoma"/>
          <w:color w:val="000000" w:themeColor="text1"/>
          <w:sz w:val="24"/>
          <w:szCs w:val="24"/>
        </w:rPr>
      </w:pPr>
      <w:r w:rsidRPr="00440A78">
        <w:rPr>
          <w:rFonts w:ascii="Tahoma" w:hAnsi="Tahoma" w:cs="Tahoma"/>
          <w:color w:val="000000" w:themeColor="text1"/>
          <w:sz w:val="24"/>
          <w:szCs w:val="24"/>
        </w:rPr>
        <w:t>- наличия не менее 30 % свободного места в шкафах, панелях, шасси контроллеров для размещения дополнительного оборудования;</w:t>
      </w:r>
    </w:p>
    <w:p w14:paraId="413D2B2E" w14:textId="77777777" w:rsidR="004C1ED9" w:rsidRPr="00440A78" w:rsidRDefault="004C1ED9" w:rsidP="00F67B43">
      <w:pPr>
        <w:spacing w:after="120" w:line="254" w:lineRule="auto"/>
        <w:ind w:firstLine="709"/>
        <w:contextualSpacing/>
        <w:rPr>
          <w:rFonts w:ascii="Tahoma" w:hAnsi="Tahoma" w:cs="Tahoma"/>
          <w:color w:val="000000" w:themeColor="text1"/>
          <w:sz w:val="24"/>
          <w:szCs w:val="24"/>
        </w:rPr>
      </w:pPr>
      <w:r w:rsidRPr="00440A78">
        <w:rPr>
          <w:rFonts w:ascii="Tahoma" w:hAnsi="Tahoma" w:cs="Tahoma"/>
          <w:color w:val="000000" w:themeColor="text1"/>
          <w:sz w:val="24"/>
          <w:szCs w:val="24"/>
        </w:rPr>
        <w:t>- добавления в управляющую программу дополнительных программных модулей;</w:t>
      </w:r>
    </w:p>
    <w:p w14:paraId="62AE6C29" w14:textId="77777777" w:rsidR="004C1ED9" w:rsidRPr="00440A78" w:rsidRDefault="004C1ED9" w:rsidP="00F67B43">
      <w:pPr>
        <w:spacing w:after="120" w:line="254" w:lineRule="auto"/>
        <w:ind w:firstLine="709"/>
        <w:contextualSpacing/>
        <w:rPr>
          <w:rFonts w:ascii="Tahoma" w:hAnsi="Tahoma" w:cs="Tahoma"/>
          <w:color w:val="000000" w:themeColor="text1"/>
          <w:sz w:val="24"/>
          <w:szCs w:val="24"/>
        </w:rPr>
      </w:pPr>
      <w:r w:rsidRPr="00440A78">
        <w:rPr>
          <w:rFonts w:ascii="Tahoma" w:hAnsi="Tahoma" w:cs="Tahoma"/>
          <w:color w:val="000000" w:themeColor="text1"/>
          <w:sz w:val="24"/>
          <w:szCs w:val="24"/>
        </w:rPr>
        <w:t>- наличия свободных портов в коммуникационном оборудовании;</w:t>
      </w:r>
    </w:p>
    <w:p w14:paraId="587842AD" w14:textId="77777777" w:rsidR="004C1ED9" w:rsidRPr="00440A78" w:rsidRDefault="004C1ED9" w:rsidP="00F67B43">
      <w:pPr>
        <w:spacing w:after="120" w:line="254" w:lineRule="auto"/>
        <w:ind w:firstLine="709"/>
        <w:contextualSpacing/>
        <w:rPr>
          <w:rFonts w:ascii="Tahoma" w:hAnsi="Tahoma" w:cs="Tahoma"/>
          <w:color w:val="000000" w:themeColor="text1"/>
          <w:sz w:val="24"/>
          <w:szCs w:val="24"/>
        </w:rPr>
      </w:pPr>
      <w:r w:rsidRPr="00440A78">
        <w:rPr>
          <w:rFonts w:ascii="Tahoma" w:hAnsi="Tahoma" w:cs="Tahoma"/>
          <w:color w:val="000000" w:themeColor="text1"/>
          <w:sz w:val="24"/>
          <w:szCs w:val="24"/>
        </w:rPr>
        <w:t>- добавления дополнительных рабочих станций и серверов.</w:t>
      </w:r>
    </w:p>
    <w:p w14:paraId="18A2C243" w14:textId="77777777" w:rsidR="004C1ED9" w:rsidRPr="00440A78" w:rsidRDefault="004C1ED9" w:rsidP="00F67B43">
      <w:pPr>
        <w:spacing w:after="120" w:line="254" w:lineRule="auto"/>
        <w:ind w:firstLine="709"/>
        <w:contextualSpacing/>
        <w:rPr>
          <w:rFonts w:ascii="Tahoma" w:hAnsi="Tahoma" w:cs="Tahoma"/>
          <w:color w:val="000000" w:themeColor="text1"/>
          <w:sz w:val="24"/>
          <w:szCs w:val="24"/>
        </w:rPr>
      </w:pPr>
      <w:r w:rsidRPr="00440A78">
        <w:rPr>
          <w:rFonts w:ascii="Tahoma" w:hAnsi="Tahoma" w:cs="Tahoma"/>
          <w:color w:val="000000" w:themeColor="text1"/>
          <w:sz w:val="24"/>
          <w:szCs w:val="24"/>
        </w:rPr>
        <w:t>На стадии подготовки спецификаций проекта необходимо предусмотреть не менее 20 % резерва каналов ввода/вывода, оперативной и дисковой памяти, а также по быстродействию микропроцессорных вычислителей и промышленных сетей, которые потребуются для развития функций АСУТП в будущем.</w:t>
      </w:r>
    </w:p>
    <w:p w14:paraId="38DBFA05" w14:textId="37065329" w:rsidR="004C1ED9" w:rsidRPr="00440A78" w:rsidRDefault="004C1ED9" w:rsidP="00F67B43">
      <w:pPr>
        <w:spacing w:after="120" w:line="254" w:lineRule="auto"/>
        <w:ind w:firstLine="709"/>
        <w:contextualSpacing/>
        <w:rPr>
          <w:rFonts w:ascii="Tahoma" w:hAnsi="Tahoma" w:cs="Tahoma"/>
          <w:color w:val="000000" w:themeColor="text1"/>
          <w:sz w:val="24"/>
          <w:szCs w:val="24"/>
        </w:rPr>
      </w:pPr>
      <w:r w:rsidRPr="00440A78">
        <w:rPr>
          <w:rFonts w:ascii="Tahoma" w:hAnsi="Tahoma" w:cs="Tahoma"/>
          <w:color w:val="000000" w:themeColor="text1"/>
          <w:sz w:val="24"/>
          <w:szCs w:val="24"/>
        </w:rPr>
        <w:t>Система должна позволять модернизацию операционной системы, реконфигурацию, обновление алгоритмов, обновление микропрограммного обеспечения резервированных контроллеров без остановки технологического процесса.</w:t>
      </w:r>
    </w:p>
    <w:p w14:paraId="57D96A3A" w14:textId="7543B72F" w:rsidR="00E16DA0" w:rsidRPr="00440A78" w:rsidRDefault="00E16DA0"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r w:rsidRPr="00440A78">
        <w:rPr>
          <w:rFonts w:ascii="Tahoma" w:hAnsi="Tahoma" w:cs="Tahoma"/>
          <w:kern w:val="0"/>
          <w:sz w:val="24"/>
          <w:szCs w:val="24"/>
        </w:rPr>
        <w:t>Меры по достижению надежности системы автоматизации</w:t>
      </w:r>
      <w:bookmarkEnd w:id="94"/>
      <w:bookmarkEnd w:id="95"/>
    </w:p>
    <w:p w14:paraId="4ACD1E4B"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Надежность Системы должна соответствовать ГОСТ 24.701-86 «Надежность автоматизированных систем управления» и требованиям Методики.</w:t>
      </w:r>
    </w:p>
    <w:p w14:paraId="3A0FFA50"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Срок службы Системы должен быть не менее 10 лет. В течении указанного срока службы допускается проведение текущих ремонтов путем замены отдельных блоков, узлов и деталей, установки обновлений/дополнений программного обеспечения.</w:t>
      </w:r>
    </w:p>
    <w:p w14:paraId="676417D8" w14:textId="77777777" w:rsidR="008F0B84" w:rsidRPr="00440A78" w:rsidRDefault="008F0B84"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В АСУТП должно быть предусмотрено резервирование серверного, контроллерного и сетевого оборудования в объеме достаточном для сохранения работоспособности при выходе из строя любой конфигурационной единицы.</w:t>
      </w:r>
    </w:p>
    <w:p w14:paraId="1202AB74" w14:textId="42418A51"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Автоматическое переключение на резервные устройства должно быть безударным и не должно приводить к остановке технологического процесса или агрегата. </w:t>
      </w:r>
    </w:p>
    <w:p w14:paraId="0B783332" w14:textId="77777777" w:rsidR="00E16DA0" w:rsidRPr="00440A78" w:rsidRDefault="00E16DA0"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96" w:name="_Toc164849641"/>
      <w:bookmarkStart w:id="97" w:name="_Toc235019905"/>
      <w:r w:rsidRPr="00440A78">
        <w:rPr>
          <w:rFonts w:ascii="Tahoma" w:hAnsi="Tahoma" w:cs="Tahoma"/>
          <w:kern w:val="0"/>
          <w:sz w:val="24"/>
          <w:szCs w:val="24"/>
        </w:rPr>
        <w:t>Требования к безопасности системы автоматизации</w:t>
      </w:r>
      <w:bookmarkEnd w:id="96"/>
      <w:bookmarkEnd w:id="97"/>
    </w:p>
    <w:p w14:paraId="1D50C588" w14:textId="5C203C55" w:rsidR="00E16DA0" w:rsidRPr="00440A78" w:rsidRDefault="00E16DA0" w:rsidP="001F72E9">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t>Оборудование систем автоматизации должно отвечать комплексу требований промышленной безопасности в соответствии с требованиями п. 3.7 Методики, но не ограничиваться ими.</w:t>
      </w:r>
    </w:p>
    <w:p w14:paraId="5BB76AE2" w14:textId="7C594954" w:rsidR="00F67B43" w:rsidRPr="00440A78" w:rsidRDefault="00F67B43" w:rsidP="001F72E9">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sz w:val="24"/>
          <w:szCs w:val="24"/>
        </w:rPr>
        <w:lastRenderedPageBreak/>
        <w:t>При появлении нештатных ситуаций (отключение внешнего питания, сбой в системах ввода-вывода и прочее) в АСУТП должны быть реализованы алгоритмы управления, направленные на перевод оборудования в безопасное состояние.</w:t>
      </w:r>
    </w:p>
    <w:p w14:paraId="3EB6A702"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Требования к безопасности являются приоритетными по отношению к другим требованиям. ПТК АСУТП и ЛСА должны быть разработаны в соответствии с требованиями:</w:t>
      </w:r>
    </w:p>
    <w:p w14:paraId="0031BED6"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Правил пожарной безопасности для энергетических предприятий (РД 153-34.0-03.301-00);</w:t>
      </w:r>
    </w:p>
    <w:p w14:paraId="0F72D9AF"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Правила устройства электроустановок (ПУЭ), издание седьмое;</w:t>
      </w:r>
    </w:p>
    <w:p w14:paraId="4415BC0F"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Правил по охране труда при эксплуатации электроустановок (ПОТЭУ);</w:t>
      </w:r>
    </w:p>
    <w:p w14:paraId="10DC571C" w14:textId="7504A79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ГОСТ Р 59792-2021</w:t>
      </w:r>
      <w:r w:rsidR="00EC7D0F" w:rsidRPr="00440A78">
        <w:rPr>
          <w:rFonts w:ascii="Tahoma" w:hAnsi="Tahoma" w:cs="Tahoma"/>
          <w:bCs/>
          <w:iCs/>
          <w:sz w:val="24"/>
          <w:szCs w:val="24"/>
        </w:rPr>
        <w:t xml:space="preserve"> «Информационные технологии. Комплекс стандартов на автоматизированные системы. Виды испытаний автоматизированных систем»;</w:t>
      </w:r>
    </w:p>
    <w:p w14:paraId="70069A0C" w14:textId="742691D3"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ГОСТ 12.1.004-91</w:t>
      </w:r>
      <w:r w:rsidR="00EC7D0F" w:rsidRPr="00440A78">
        <w:rPr>
          <w:rFonts w:ascii="Tahoma" w:hAnsi="Tahoma" w:cs="Tahoma"/>
          <w:bCs/>
          <w:iCs/>
          <w:sz w:val="24"/>
          <w:szCs w:val="24"/>
        </w:rPr>
        <w:t xml:space="preserve"> «Система стандартов безопасности труда. Пожарная безопасность. Общие требования»</w:t>
      </w:r>
      <w:r w:rsidRPr="00440A78">
        <w:rPr>
          <w:rFonts w:ascii="Tahoma" w:hAnsi="Tahoma" w:cs="Tahoma"/>
          <w:bCs/>
          <w:iCs/>
          <w:sz w:val="24"/>
          <w:szCs w:val="24"/>
        </w:rPr>
        <w:t>;</w:t>
      </w:r>
    </w:p>
    <w:p w14:paraId="4850A623" w14:textId="578F933C"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ГОСТ 12.2.003-91</w:t>
      </w:r>
      <w:r w:rsidR="00EC7D0F" w:rsidRPr="00440A78">
        <w:rPr>
          <w:rFonts w:ascii="Tahoma" w:hAnsi="Tahoma" w:cs="Tahoma"/>
          <w:bCs/>
          <w:iCs/>
          <w:sz w:val="24"/>
          <w:szCs w:val="24"/>
        </w:rPr>
        <w:t xml:space="preserve"> «Система стандартов безопасности труда. Оборудование производственное. Общие требования безопасности»</w:t>
      </w:r>
      <w:r w:rsidR="00D54EB5" w:rsidRPr="00440A78">
        <w:rPr>
          <w:rFonts w:ascii="Tahoma" w:hAnsi="Tahoma" w:cs="Tahoma"/>
          <w:bCs/>
          <w:iCs/>
          <w:sz w:val="24"/>
          <w:szCs w:val="24"/>
        </w:rPr>
        <w:t>;</w:t>
      </w:r>
    </w:p>
    <w:p w14:paraId="59025638" w14:textId="23B679AD"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ГОСТ 12.1.010-76</w:t>
      </w:r>
      <w:r w:rsidR="00EC7D0F" w:rsidRPr="00440A78">
        <w:rPr>
          <w:rFonts w:ascii="Tahoma" w:hAnsi="Tahoma" w:cs="Tahoma"/>
          <w:bCs/>
          <w:iCs/>
          <w:sz w:val="24"/>
          <w:szCs w:val="24"/>
        </w:rPr>
        <w:t xml:space="preserve"> «Система стандартов безопасности труда.</w:t>
      </w:r>
      <w:r w:rsidR="00D54EB5" w:rsidRPr="00440A78">
        <w:rPr>
          <w:rFonts w:ascii="Tahoma" w:hAnsi="Tahoma" w:cs="Tahoma"/>
          <w:bCs/>
          <w:iCs/>
          <w:sz w:val="24"/>
          <w:szCs w:val="24"/>
        </w:rPr>
        <w:t xml:space="preserve"> Взрывобезопасность. Общие требования»;</w:t>
      </w:r>
    </w:p>
    <w:p w14:paraId="49B28373" w14:textId="6760290B"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ГОСТ 12.1.030-81 </w:t>
      </w:r>
      <w:r w:rsidR="00D54EB5" w:rsidRPr="00440A78">
        <w:rPr>
          <w:rFonts w:ascii="Tahoma" w:hAnsi="Tahoma" w:cs="Tahoma"/>
          <w:bCs/>
          <w:iCs/>
          <w:sz w:val="24"/>
          <w:szCs w:val="24"/>
        </w:rPr>
        <w:t>«Система стандартов безопасности труда. Электробезопасность. Защитное заземление. Зануление»;</w:t>
      </w:r>
    </w:p>
    <w:p w14:paraId="6069BC33" w14:textId="008C175F"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ГОСТ 12.1.006-84 </w:t>
      </w:r>
      <w:r w:rsidR="00D54EB5" w:rsidRPr="00440A78">
        <w:rPr>
          <w:rFonts w:ascii="Tahoma" w:hAnsi="Tahoma" w:cs="Tahoma"/>
          <w:bCs/>
          <w:iCs/>
          <w:sz w:val="24"/>
          <w:szCs w:val="24"/>
        </w:rPr>
        <w:t>«Система стандартов безопасности труда. Электромагнитные поля радиочастот. Допустимые уровни на рабочих местах и требования к проведению контроля»;</w:t>
      </w:r>
    </w:p>
    <w:p w14:paraId="5365E02B" w14:textId="68D54184"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ГОСТ 12.1.002-84 </w:t>
      </w:r>
      <w:r w:rsidR="00D54EB5" w:rsidRPr="00440A78">
        <w:rPr>
          <w:rFonts w:ascii="Tahoma" w:hAnsi="Tahoma" w:cs="Tahoma"/>
          <w:bCs/>
          <w:iCs/>
          <w:sz w:val="24"/>
          <w:szCs w:val="24"/>
        </w:rPr>
        <w:t>«Система стандартов безопасности труда. Электрические поля промышленной частоты. Допустимые уровни напряжённости и требования к проведению контроля на рабочих местах»;</w:t>
      </w:r>
    </w:p>
    <w:p w14:paraId="0655C431" w14:textId="5255740D"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ГОСТ 12.1.045-84 </w:t>
      </w:r>
      <w:r w:rsidR="00B651C9" w:rsidRPr="00440A78">
        <w:rPr>
          <w:rFonts w:ascii="Tahoma" w:hAnsi="Tahoma" w:cs="Tahoma"/>
          <w:bCs/>
          <w:iCs/>
          <w:sz w:val="24"/>
          <w:szCs w:val="24"/>
        </w:rPr>
        <w:t>«Система стандартов безопасности труда. Электростатические поля. Допустимые уровни на рабочих местах и требования к проведению контроля»;</w:t>
      </w:r>
    </w:p>
    <w:p w14:paraId="4DCAA341" w14:textId="5E0B1BBF" w:rsidR="00B651C9"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ГОСТ 12.1.003-2014</w:t>
      </w:r>
      <w:r w:rsidR="00B651C9" w:rsidRPr="00440A78">
        <w:rPr>
          <w:rFonts w:ascii="Tahoma" w:hAnsi="Tahoma" w:cs="Tahoma"/>
          <w:bCs/>
          <w:iCs/>
          <w:sz w:val="24"/>
          <w:szCs w:val="24"/>
        </w:rPr>
        <w:t xml:space="preserve"> «Система стандартов безопасности труда. Шум. Общие требования безопасности»; </w:t>
      </w:r>
    </w:p>
    <w:p w14:paraId="707CCA70" w14:textId="79A10FA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ГОСТ 12.1.012-2004 </w:t>
      </w:r>
      <w:r w:rsidR="00B651C9" w:rsidRPr="00440A78">
        <w:rPr>
          <w:rFonts w:ascii="Tahoma" w:hAnsi="Tahoma" w:cs="Tahoma"/>
          <w:bCs/>
          <w:iCs/>
          <w:sz w:val="24"/>
          <w:szCs w:val="24"/>
        </w:rPr>
        <w:t>«Система стандартов безопасности труда. Вибрационная безопасность. Общие требования»;</w:t>
      </w:r>
    </w:p>
    <w:p w14:paraId="7E6F27D0" w14:textId="3C9A449A"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«Федеральный закон от 22.07.2008 </w:t>
      </w:r>
      <w:r w:rsidR="00B651C9" w:rsidRPr="00440A78">
        <w:rPr>
          <w:rFonts w:ascii="Tahoma" w:hAnsi="Tahoma" w:cs="Tahoma"/>
          <w:bCs/>
          <w:iCs/>
          <w:sz w:val="24"/>
          <w:szCs w:val="24"/>
        </w:rPr>
        <w:t>№</w:t>
      </w:r>
      <w:r w:rsidRPr="00440A78">
        <w:rPr>
          <w:rFonts w:ascii="Tahoma" w:hAnsi="Tahoma" w:cs="Tahoma"/>
          <w:bCs/>
          <w:iCs/>
          <w:sz w:val="24"/>
          <w:szCs w:val="24"/>
        </w:rPr>
        <w:t xml:space="preserve"> 123-ФЗ «Технический регламент о требованиях пожарной безопасности»;</w:t>
      </w:r>
    </w:p>
    <w:p w14:paraId="095763F5" w14:textId="5340BBF4" w:rsidR="00E16DA0" w:rsidRPr="00440A78" w:rsidRDefault="00B651C9"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Постановление Правительства РФ от 16.09.2020 № 1479 </w:t>
      </w:r>
      <w:r w:rsidR="00E16DA0" w:rsidRPr="00440A78">
        <w:rPr>
          <w:rFonts w:ascii="Tahoma" w:hAnsi="Tahoma" w:cs="Tahoma"/>
          <w:bCs/>
          <w:iCs/>
          <w:sz w:val="24"/>
          <w:szCs w:val="24"/>
        </w:rPr>
        <w:t>«Об утверждении Правил противопожарного режима в Российской Федерации».</w:t>
      </w:r>
    </w:p>
    <w:p w14:paraId="78A2582F"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ПТК АСУТП должны быть построены таким образом, чтобы отказы технических средств не приводили к ситуациям, опасным для жизни и здоровья людей и повреждению оборудования.</w:t>
      </w:r>
    </w:p>
    <w:p w14:paraId="071E0D65"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Проектом определить необходимость в противоаварийной защите в соответствии с ГОСТ Р МЭК 61508, ГОСТ Р МЭК 61511.</w:t>
      </w:r>
    </w:p>
    <w:p w14:paraId="26F49B28"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Технические средства ПТК АСУТП по требованиям защиты человека от поражения электрическим током относятся к классу 1 и должны выполняться в соответствии с ГОСТ 12.2.007.0-75 и</w:t>
      </w:r>
      <w:r w:rsidRPr="00440A78">
        <w:rPr>
          <w:rFonts w:ascii="Tahoma" w:hAnsi="Tahoma" w:cs="Tahoma"/>
          <w:sz w:val="24"/>
          <w:szCs w:val="24"/>
        </w:rPr>
        <w:t xml:space="preserve"> </w:t>
      </w:r>
      <w:r w:rsidRPr="00440A78">
        <w:rPr>
          <w:rFonts w:ascii="Tahoma" w:hAnsi="Tahoma" w:cs="Tahoma"/>
          <w:bCs/>
          <w:iCs/>
          <w:sz w:val="24"/>
          <w:szCs w:val="24"/>
        </w:rPr>
        <w:t xml:space="preserve">ГОСТ 25861-83. </w:t>
      </w:r>
    </w:p>
    <w:p w14:paraId="10F1219B"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lastRenderedPageBreak/>
        <w:t>Стойки (блоки) должны быть оснащены механическими блокираторами дверей (крышек), исключающими их самопроизвольное или несанкционированное открытие. Все оборудование должно (опционально) иметь возможность блокирования в отключенном состоянии или ограничения доступа к токоведущим частям.</w:t>
      </w:r>
    </w:p>
    <w:p w14:paraId="0DA2E325" w14:textId="6FCCAFED"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Все внешние элементы технических средств АСУТП, находящиеся под напряжением, должны иметь защиту от случайного прикосновения человека, а сами технические средства должны быть заземлены в соответствии с требованиями «Правил устройства электроустановок» и ГОСТ 12.1.030-81 «</w:t>
      </w:r>
      <w:r w:rsidR="00B651C9" w:rsidRPr="00440A78">
        <w:rPr>
          <w:rFonts w:ascii="Tahoma" w:hAnsi="Tahoma" w:cs="Tahoma"/>
          <w:bCs/>
          <w:iCs/>
          <w:sz w:val="24"/>
          <w:szCs w:val="24"/>
        </w:rPr>
        <w:t xml:space="preserve">Система стандартов безопасности труда. Электробезопасность. </w:t>
      </w:r>
      <w:r w:rsidRPr="00440A78">
        <w:rPr>
          <w:rFonts w:ascii="Tahoma" w:hAnsi="Tahoma" w:cs="Tahoma"/>
          <w:bCs/>
          <w:iCs/>
          <w:sz w:val="24"/>
          <w:szCs w:val="24"/>
        </w:rPr>
        <w:t>Защитное заземление</w:t>
      </w:r>
      <w:r w:rsidR="00B651C9" w:rsidRPr="00440A78">
        <w:rPr>
          <w:rFonts w:ascii="Tahoma" w:hAnsi="Tahoma" w:cs="Tahoma"/>
          <w:bCs/>
          <w:iCs/>
          <w:sz w:val="24"/>
          <w:szCs w:val="24"/>
        </w:rPr>
        <w:t>. З</w:t>
      </w:r>
      <w:r w:rsidRPr="00440A78">
        <w:rPr>
          <w:rFonts w:ascii="Tahoma" w:hAnsi="Tahoma" w:cs="Tahoma"/>
          <w:bCs/>
          <w:iCs/>
          <w:sz w:val="24"/>
          <w:szCs w:val="24"/>
        </w:rPr>
        <w:t>ануление». Должны быть предусмотрены контуры защитного и сигнального заземления.</w:t>
      </w:r>
    </w:p>
    <w:p w14:paraId="3CF0BFE2"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Электрическое сопротивление между болтом и любой металлической частью устройства (шкафа), подлежащей заземлению, не должно превышать 0,1 Ом.</w:t>
      </w:r>
    </w:p>
    <w:p w14:paraId="7AFE18D7"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Требования по безопасности должны быть установлены специальными разделами инструкций по эксплуатации ПТК со ссылками на инструкции по эксплуатации технических средств.</w:t>
      </w:r>
    </w:p>
    <w:p w14:paraId="010BE4D9"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Технические средства АСУТП должны быть установлены таким образом, чтобы обеспечивались их безопасная эксплуатация и техническое обслуживание.</w:t>
      </w:r>
    </w:p>
    <w:p w14:paraId="40570C4F"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Все стойки, конструктивы, шкафы АСУТП должны быть промаркированы. Внутри шкафов на дверце обязательно должен быть расположен лоток для хранения документации.</w:t>
      </w:r>
    </w:p>
    <w:p w14:paraId="6680045F"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Все датчики и исполнительные механизмы должны быть промаркированы.</w:t>
      </w:r>
    </w:p>
    <w:p w14:paraId="5834955D"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Должны применяться пожаростойкие и не распространяющие горение кабели с медными или оптическими жилами.</w:t>
      </w:r>
    </w:p>
    <w:p w14:paraId="7452FD5A"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Для обеспечения тепловой безопасности температура поверхностей аппаратуры, с которыми возможно соприкосновение обслуживающего персонала в процессе технического обслуживания, не должна превышать 55 °С.</w:t>
      </w:r>
    </w:p>
    <w:p w14:paraId="2ECE6D77"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Пожаробезопасность аппаратуры должна обеспечиваться применением в аппаратуре защитных устройств электрических цепей от токов перегрузки и коротких замыканий, применением трудногорючих или негорючих материалов, веществ и покрытий и контролем сопротивления изоляции. В системе должны применяться пожаростойкие и не распространяющие горение кабели с медными жилами.</w:t>
      </w:r>
    </w:p>
    <w:p w14:paraId="404A4D2A"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Короткие замыкания в аппаратуре, линиях связей и цепях питания источников информации и исполнительных органов не должны приводить к иным последствиям, кроме отключения поврежденных линий связи и аппаратуры.</w:t>
      </w:r>
    </w:p>
    <w:p w14:paraId="7D7F236A"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В конструкции системы должны быть средства, предотвращающие соединение модуля ввода-вывода с клеммным блоком, несовместимым по уровню напряжения или типу сигнала.</w:t>
      </w:r>
    </w:p>
    <w:p w14:paraId="117E8D93"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Для обеспечения токсикологической безопасности аппаратура в рабочем и отключенном состоянии не должна выделять токсические вещества выше предельно допустимых концентраций, установленных для атмосферного воздуха, а также дурно пахнущие вещества согласно ГОСТ 12.1.007-76 «Система стандартов безопасности труда. Вредные вещества. Классификация и общие технические требования» и ГОСТ 12.1.005-88 «Система стандартов безопасности труда. Общие санитарно-гигиенические требования к воздуху рабочей зоны».</w:t>
      </w:r>
    </w:p>
    <w:p w14:paraId="3F0A01D1" w14:textId="29A1185E"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Организация труда и рабочего места должна соответствовать СанПиН 1.2.3685-21 «Гигиенические нормативы и требования к обеспечению безопасности и (или) безвредности для человека факторов среды обитания»</w:t>
      </w:r>
      <w:r w:rsidR="00B651C9" w:rsidRPr="00440A78">
        <w:rPr>
          <w:rFonts w:ascii="Tahoma" w:hAnsi="Tahoma" w:cs="Tahoma"/>
          <w:bCs/>
          <w:iCs/>
          <w:sz w:val="24"/>
          <w:szCs w:val="24"/>
        </w:rPr>
        <w:t>,</w:t>
      </w:r>
      <w:r w:rsidRPr="00440A78">
        <w:rPr>
          <w:rFonts w:ascii="Tahoma" w:hAnsi="Tahoma" w:cs="Tahoma"/>
          <w:bCs/>
          <w:iCs/>
          <w:sz w:val="24"/>
          <w:szCs w:val="24"/>
        </w:rPr>
        <w:t xml:space="preserve"> ГОСТ Р 50948-2001 «Средства </w:t>
      </w:r>
      <w:r w:rsidRPr="00440A78">
        <w:rPr>
          <w:rFonts w:ascii="Tahoma" w:hAnsi="Tahoma" w:cs="Tahoma"/>
          <w:bCs/>
          <w:iCs/>
          <w:sz w:val="24"/>
          <w:szCs w:val="24"/>
        </w:rPr>
        <w:lastRenderedPageBreak/>
        <w:t>отображения информации индивидуального пользования» и ГОСТ Р 50949-2001 «Средства отображения информации индивидуального пользования. Методы измерений и оценки эргономических параметров и параметров безопасности».</w:t>
      </w:r>
    </w:p>
    <w:p w14:paraId="6D64C572" w14:textId="77777777" w:rsidR="00E16DA0" w:rsidRPr="00440A78" w:rsidRDefault="00E16DA0"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98" w:name="_Toc164849643"/>
      <w:bookmarkStart w:id="99" w:name="_Toc235019906"/>
      <w:r w:rsidRPr="00440A78">
        <w:rPr>
          <w:rFonts w:ascii="Tahoma" w:hAnsi="Tahoma" w:cs="Tahoma"/>
          <w:kern w:val="0"/>
          <w:sz w:val="24"/>
          <w:szCs w:val="24"/>
        </w:rPr>
        <w:t>Общие требования к системам передачи данных</w:t>
      </w:r>
      <w:bookmarkEnd w:id="98"/>
      <w:bookmarkEnd w:id="99"/>
    </w:p>
    <w:p w14:paraId="4DF785B9"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bookmarkStart w:id="100" w:name="_Toc164849644"/>
      <w:r w:rsidRPr="00440A78">
        <w:rPr>
          <w:rFonts w:ascii="Tahoma" w:hAnsi="Tahoma" w:cs="Tahoma"/>
          <w:bCs/>
          <w:iCs/>
          <w:sz w:val="24"/>
          <w:szCs w:val="24"/>
        </w:rPr>
        <w:t>Выполнить проектирование точек интеграции с существующими технологической и корпоративной сетью передачи данных площадки.</w:t>
      </w:r>
    </w:p>
    <w:p w14:paraId="2BD1E5D9" w14:textId="100BB425"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Обмен со смежными АСУТП системами автоматизации по цифровым линиям связи должен, как правило, выполняться через межсетевые экраны (F</w:t>
      </w:r>
      <w:r w:rsidR="009E51DC" w:rsidRPr="00440A78">
        <w:rPr>
          <w:rFonts w:ascii="Tahoma" w:hAnsi="Tahoma" w:cs="Tahoma"/>
          <w:bCs/>
          <w:iCs/>
          <w:sz w:val="24"/>
          <w:szCs w:val="24"/>
        </w:rPr>
        <w:t>irewall), входящие в состав ПТК.</w:t>
      </w:r>
    </w:p>
    <w:p w14:paraId="2E6B6EEE"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В ПТК АСУТП должна быть предусмотрена возможность стыковки ее элементов (в том числе со смежными и локальными системами) различными способами – как по физическим проводным соединениям, так и по цифровым протоколам, в том числе:</w:t>
      </w:r>
    </w:p>
    <w:p w14:paraId="6A8B63AB"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Ethernet/IP;</w:t>
      </w:r>
    </w:p>
    <w:p w14:paraId="007B94B5"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
          <w:iCs/>
          <w:sz w:val="24"/>
          <w:szCs w:val="24"/>
        </w:rPr>
      </w:pPr>
      <w:r w:rsidRPr="00440A78">
        <w:rPr>
          <w:rFonts w:ascii="Tahoma" w:hAnsi="Tahoma" w:cs="Tahoma"/>
          <w:bCs/>
          <w:i/>
          <w:iCs/>
          <w:sz w:val="24"/>
          <w:szCs w:val="24"/>
        </w:rPr>
        <w:t>HART;</w:t>
      </w:r>
    </w:p>
    <w:p w14:paraId="2004815A"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
          <w:iCs/>
          <w:sz w:val="24"/>
          <w:szCs w:val="24"/>
        </w:rPr>
      </w:pPr>
      <w:r w:rsidRPr="00440A78">
        <w:rPr>
          <w:rFonts w:ascii="Tahoma" w:hAnsi="Tahoma" w:cs="Tahoma"/>
          <w:bCs/>
          <w:i/>
          <w:iCs/>
          <w:sz w:val="24"/>
          <w:szCs w:val="24"/>
        </w:rPr>
        <w:t>ModBus RTU;</w:t>
      </w:r>
    </w:p>
    <w:p w14:paraId="67E329DE"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
          <w:iCs/>
          <w:sz w:val="24"/>
          <w:szCs w:val="24"/>
        </w:rPr>
      </w:pPr>
      <w:r w:rsidRPr="00440A78">
        <w:rPr>
          <w:rFonts w:ascii="Tahoma" w:hAnsi="Tahoma" w:cs="Tahoma"/>
          <w:bCs/>
          <w:i/>
          <w:iCs/>
          <w:sz w:val="24"/>
          <w:szCs w:val="24"/>
        </w:rPr>
        <w:t>ModBus TCP;</w:t>
      </w:r>
    </w:p>
    <w:p w14:paraId="10CA1CA1"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
          <w:iCs/>
          <w:sz w:val="24"/>
          <w:szCs w:val="24"/>
        </w:rPr>
      </w:pPr>
      <w:r w:rsidRPr="00440A78">
        <w:rPr>
          <w:rFonts w:ascii="Tahoma" w:hAnsi="Tahoma" w:cs="Tahoma"/>
          <w:bCs/>
          <w:i/>
          <w:iCs/>
          <w:sz w:val="24"/>
          <w:szCs w:val="24"/>
        </w:rPr>
        <w:t>OPC;</w:t>
      </w:r>
    </w:p>
    <w:p w14:paraId="34B908BB"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
          <w:iCs/>
          <w:sz w:val="24"/>
          <w:szCs w:val="24"/>
        </w:rPr>
      </w:pPr>
      <w:r w:rsidRPr="00440A78">
        <w:rPr>
          <w:rFonts w:ascii="Tahoma" w:hAnsi="Tahoma" w:cs="Tahoma"/>
          <w:bCs/>
          <w:i/>
          <w:iCs/>
          <w:sz w:val="24"/>
          <w:szCs w:val="24"/>
        </w:rPr>
        <w:t>ODBC;</w:t>
      </w:r>
    </w:p>
    <w:p w14:paraId="3990C946"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
          <w:iCs/>
          <w:sz w:val="24"/>
          <w:szCs w:val="24"/>
        </w:rPr>
      </w:pPr>
      <w:r w:rsidRPr="00440A78">
        <w:rPr>
          <w:rFonts w:ascii="Tahoma" w:hAnsi="Tahoma" w:cs="Tahoma"/>
          <w:bCs/>
          <w:i/>
          <w:iCs/>
          <w:sz w:val="24"/>
          <w:szCs w:val="24"/>
        </w:rPr>
        <w:t>OLEDB.</w:t>
      </w:r>
    </w:p>
    <w:p w14:paraId="02864605"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При необходимости, цифровые линии связи Ethernet между ПТК АСУТП и отдельными ЛСА должны быть резервированы, при условии поддержки резервирования связи со стороны ЛСА.</w:t>
      </w:r>
    </w:p>
    <w:p w14:paraId="7438DB25"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Линии связи и активное сетевое оборудование должны быть резервированы таким образом, чтобы любой единичный отказ не приводил к нарушению работоспособности или потере данных (в том числе и частичной) в ПТК АСУТП.</w:t>
      </w:r>
    </w:p>
    <w:p w14:paraId="443C1686"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При организации дистанционного управления из ПТК АСУТП и ЛСА, должна предусматриваться блокировка, допускающая управление только с одного места управления, при условии поддержки данного требования самой ЛСА.</w:t>
      </w:r>
    </w:p>
    <w:p w14:paraId="5038FBCE"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Должен быть предусмотрен принцип независимости ЛСА. То есть, при неисправности ПТК АСУТП, отсутствии связи между ПТК АСУТП и ЛСА, функции ЛСА в части контроля и управления исполнительными механизмами с должны выполняться в полном объеме.</w:t>
      </w:r>
    </w:p>
    <w:p w14:paraId="3520E19B"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Выполнение наладочных, ремонтных работ, сервисных операций (в том числе конфигурирование и настройка локальных систем) оборудования ЛСА с использованием собственных технических и программных средств.</w:t>
      </w:r>
    </w:p>
    <w:p w14:paraId="497BD3FF"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Необходимо обеспечить: </w:t>
      </w:r>
    </w:p>
    <w:p w14:paraId="2E80AB90"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достаточный уровень надежности интеграции;</w:t>
      </w:r>
    </w:p>
    <w:p w14:paraId="1942898F"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единство времени ПТК АСУТП и всех локальных систем, адекватности присвоения меток времени текущим и архивируемым параметрам;</w:t>
      </w:r>
    </w:p>
    <w:p w14:paraId="28A3E90D"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единство средств анализа ретроспективной информации ПТК АСУТП и сохраненной на серверах ПТК АСУТП архивной информации локальных систем средствами ПТК АСУТП;</w:t>
      </w:r>
    </w:p>
    <w:p w14:paraId="333050BF" w14:textId="7ADBF593"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Наиболее ответственные команды управления должны передаваться физическими сигналами.</w:t>
      </w:r>
    </w:p>
    <w:p w14:paraId="6368F220" w14:textId="787DDC9B" w:rsidR="00B71B01" w:rsidRPr="00440A78" w:rsidRDefault="00B71B01" w:rsidP="00B71B01">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lastRenderedPageBreak/>
        <w:t>При разработке проектной документации предусмотреть построение локальной беспроводной сети стандарта Wi-Fi 6 (IEEE 802.11ax). Кроме того, для построения указанной сети необходимо заложить в проекте использование волоконно-оптического кабеля марки Cabeus CLT-A-9-01X08-Z-PE-ARM-PE-DD-OUT-40 или его аналога для возможности интеграции с существующим оборудованием.</w:t>
      </w:r>
    </w:p>
    <w:p w14:paraId="7B6248FA" w14:textId="34590182" w:rsidR="00E16DA0" w:rsidRPr="00440A78" w:rsidRDefault="00E16DA0"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101" w:name="_Toc164849649"/>
      <w:bookmarkStart w:id="102" w:name="_Toc235019907"/>
      <w:bookmarkEnd w:id="100"/>
      <w:r w:rsidRPr="00440A78">
        <w:rPr>
          <w:rFonts w:ascii="Tahoma" w:hAnsi="Tahoma" w:cs="Tahoma"/>
          <w:kern w:val="0"/>
          <w:sz w:val="24"/>
          <w:szCs w:val="24"/>
        </w:rPr>
        <w:t>Требования к электропитанию с</w:t>
      </w:r>
      <w:bookmarkEnd w:id="101"/>
      <w:bookmarkEnd w:id="102"/>
      <w:r w:rsidR="008F7706" w:rsidRPr="00440A78">
        <w:rPr>
          <w:rFonts w:ascii="Tahoma" w:hAnsi="Tahoma" w:cs="Tahoma"/>
          <w:kern w:val="0"/>
          <w:sz w:val="24"/>
          <w:szCs w:val="24"/>
        </w:rPr>
        <w:t>редств автоматизации</w:t>
      </w:r>
    </w:p>
    <w:p w14:paraId="04969D61"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Систему электроснабжения средств автоматизации выполнить в электротехнической части проекта. Система электроснабжения средств автоматизации должна обеспечивать электропитание оборудования по I категории по ПУЭ.</w:t>
      </w:r>
    </w:p>
    <w:p w14:paraId="6CEE9CDC"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В качестве источников бесперебойного электропитания должны быть использованы статические источники бесперебойного электропитания (далее - ИБП). Электропитание ИБП должно осуществляться от двух независимых сетей переменного тока через автоматический ввод резерва (далее – АВР). Замена, обслуживание АВР не должны прерывать электропитание потребителей. Устройства бесперебойного питания должны входить в объем поставки ПТК. Электропитание ИБП операторских станций, входящих в одно АРМ и резервирующих друг друга, должно осуществляться от независимых источников первичного электропитания. </w:t>
      </w:r>
    </w:p>
    <w:p w14:paraId="19048C26"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Срок службы аккумуляторных батарей должен быть не менее 5 лет. </w:t>
      </w:r>
    </w:p>
    <w:p w14:paraId="5E815AC1"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ИБП должен обеспечивать защиту питания с масштабируемым рабочим циклом для промышленных приложений, автоматическим контролем критических производственных процессов. В шкафах ИБП должно быть предусмотрено устройство автоматического безударного переключения.</w:t>
      </w:r>
    </w:p>
    <w:p w14:paraId="23838CDC"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Требуемая емкость аккумуляторных батарей (далее – АБ), используемой для резервного электропитания технических средств АСУТП выбирается на основе требований к прикладным технологическим системам, в которые входят технические средства, питаемые от данной АБ. </w:t>
      </w:r>
    </w:p>
    <w:p w14:paraId="0EEF1A7F" w14:textId="77777777" w:rsidR="00E16DA0" w:rsidRPr="00440A78" w:rsidRDefault="00E16DA0"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103" w:name="_Toc164849650"/>
      <w:bookmarkStart w:id="104" w:name="_Toc235019908"/>
      <w:r w:rsidRPr="00440A78">
        <w:rPr>
          <w:rFonts w:ascii="Tahoma" w:hAnsi="Tahoma" w:cs="Tahoma"/>
          <w:kern w:val="0"/>
          <w:sz w:val="24"/>
          <w:szCs w:val="24"/>
        </w:rPr>
        <w:t>Требования к размещению средств автоматизации</w:t>
      </w:r>
      <w:bookmarkEnd w:id="103"/>
      <w:bookmarkEnd w:id="104"/>
    </w:p>
    <w:p w14:paraId="5323C8A5" w14:textId="77777777" w:rsidR="00E16DA0" w:rsidRPr="00440A78" w:rsidRDefault="00E16DA0" w:rsidP="001F72E9">
      <w:pPr>
        <w:spacing w:after="120" w:line="254" w:lineRule="auto"/>
        <w:ind w:firstLine="709"/>
        <w:contextualSpacing/>
        <w:jc w:val="both"/>
        <w:rPr>
          <w:rFonts w:ascii="Tahoma" w:hAnsi="Tahoma" w:cs="Tahoma"/>
          <w:bCs/>
          <w:sz w:val="24"/>
          <w:szCs w:val="24"/>
        </w:rPr>
      </w:pPr>
      <w:bookmarkStart w:id="105" w:name="_Toc164849651"/>
      <w:r w:rsidRPr="00440A78">
        <w:rPr>
          <w:rFonts w:ascii="Tahoma" w:hAnsi="Tahoma" w:cs="Tahoma"/>
          <w:bCs/>
          <w:sz w:val="24"/>
          <w:szCs w:val="24"/>
        </w:rPr>
        <w:t>При проектировании помещений с размещением в них ИТ-оборудования, оборудования информационных систем, АСУТП и т.д. (кроссовых, серверных, коммутационных и пр.) руководствоваться требованиями документа «Требования к техническим помещениям структурных подразделений ПАО «ГМК «Норильский никель» и предприятий РОКС НН».</w:t>
      </w:r>
    </w:p>
    <w:p w14:paraId="1ED546E9"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Полевые средства автоматизации должны быть размещены в непосредственной близости от технологических агрегатов на монтажных стойках и стеллажах с учётом требований СП 77.13330.2016 «Системы автоматизации. Актуализированная редакция СНиП 3.05.07-85», технических рекомендаций изготовителей приборов и оборудования, проектных решений строительной и технологической частей.</w:t>
      </w:r>
    </w:p>
    <w:p w14:paraId="770E1615"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Исключить установку оборудования ПЛК на технологическом оборудовании и вблизи него. Все управляющее оборудование (контроллеры, модули ввода-вывода и сетевое оборудование) должно быть установлено в отдельных специализированных помещениях, обеспеченных вентиляцией, отоплением и кондиционированием,</w:t>
      </w:r>
      <w:r w:rsidRPr="00440A78">
        <w:rPr>
          <w:rFonts w:ascii="Tahoma" w:hAnsi="Tahoma" w:cs="Tahoma"/>
          <w:sz w:val="24"/>
          <w:szCs w:val="24"/>
        </w:rPr>
        <w:t xml:space="preserve"> </w:t>
      </w:r>
      <w:r w:rsidRPr="00440A78">
        <w:rPr>
          <w:rFonts w:ascii="Tahoma" w:hAnsi="Tahoma" w:cs="Tahoma"/>
          <w:bCs/>
          <w:iCs/>
          <w:sz w:val="24"/>
          <w:szCs w:val="24"/>
        </w:rPr>
        <w:t>в закрытых шкафах, оборудованных запорными устройствами с системой контроля открывания двери, с регистрацией в системе.</w:t>
      </w:r>
    </w:p>
    <w:p w14:paraId="4B213B1E"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lastRenderedPageBreak/>
        <w:t>Для обеспечения защиты от агрессивных воздействий преимущество отдавать средствам автоматизации из линейки имеющим защитное полимерное или другое покрытие.</w:t>
      </w:r>
    </w:p>
    <w:p w14:paraId="54E5DAD8"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В специализированных помещениях и диспетчерских (операторных) обеспечить кондиционирование воздуха необходимой производительности. </w:t>
      </w:r>
    </w:p>
    <w:p w14:paraId="11096E5B"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Должно быть предусмотрено обеспечение врезок, установка закладных конструкций и ответных фланцев, монтажа средств измерений, монтажа необходимых площадок для обеспечения возможности наладки и оперативного обслуживания средств автоматизации с соблюдением необходимых требований по безопасности и безопасной эксплуатации.</w:t>
      </w:r>
    </w:p>
    <w:p w14:paraId="31DB6363" w14:textId="77777777" w:rsidR="00E16DA0" w:rsidRPr="00440A78" w:rsidRDefault="00E16DA0" w:rsidP="001F72E9">
      <w:pPr>
        <w:suppressAutoHyphens/>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Прокладывать кабель во взрывоопасной среде следует в соответствии с требованиями гл.7.3 ПУЭ и ГОСТ 30852.13-2002. При прокладке необходимо обеспечить полную герметичность таких кабельных линий.</w:t>
      </w:r>
    </w:p>
    <w:p w14:paraId="4880ADFF" w14:textId="2B771595" w:rsidR="00E16DA0" w:rsidRPr="00440A78" w:rsidRDefault="00E16DA0" w:rsidP="001F72E9">
      <w:pPr>
        <w:suppressAutoHyphens/>
        <w:spacing w:after="60" w:line="254" w:lineRule="auto"/>
        <w:ind w:firstLine="709"/>
        <w:contextualSpacing/>
        <w:jc w:val="both"/>
        <w:rPr>
          <w:rFonts w:ascii="Tahoma" w:hAnsi="Tahoma" w:cs="Tahoma"/>
          <w:bCs/>
          <w:sz w:val="24"/>
          <w:szCs w:val="24"/>
        </w:rPr>
      </w:pPr>
      <w:r w:rsidRPr="00440A78">
        <w:rPr>
          <w:rFonts w:ascii="Tahoma" w:hAnsi="Tahoma" w:cs="Tahoma"/>
          <w:bCs/>
          <w:iCs/>
          <w:sz w:val="24"/>
          <w:szCs w:val="24"/>
        </w:rPr>
        <w:t xml:space="preserve">Степень защиты оболочки от воздействия окружающей среды для полевого оборудования средств автоматизации должна быть не ниже IP65 либо размещаться в шкафах и защитных конструктивах со степенью защиты не ниже IP65 в комплекте с крепёжными элементами. </w:t>
      </w:r>
    </w:p>
    <w:p w14:paraId="0B9FF219" w14:textId="4E3D360F" w:rsidR="00E16DA0" w:rsidRPr="00440A78" w:rsidRDefault="00E16DA0" w:rsidP="001F72E9">
      <w:pPr>
        <w:suppressAutoHyphens/>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Оборудование АСУТП должно обеспечивать сохранение работоспособности в расширенном диапазоне температур в</w:t>
      </w:r>
      <w:r w:rsidR="009E51DC" w:rsidRPr="00440A78">
        <w:rPr>
          <w:rFonts w:ascii="Tahoma" w:hAnsi="Tahoma" w:cs="Tahoma"/>
          <w:bCs/>
          <w:sz w:val="24"/>
          <w:szCs w:val="24"/>
        </w:rPr>
        <w:t xml:space="preserve"> зависимости от места установки. </w:t>
      </w:r>
      <w:r w:rsidRPr="00440A78">
        <w:rPr>
          <w:rFonts w:ascii="Tahoma" w:hAnsi="Tahoma" w:cs="Tahoma"/>
          <w:bCs/>
          <w:sz w:val="24"/>
          <w:szCs w:val="24"/>
        </w:rPr>
        <w:t>При необходимости работоспособности при температуре ниже -25 предусмотреть термобоксы.</w:t>
      </w:r>
    </w:p>
    <w:p w14:paraId="1217501F" w14:textId="77777777" w:rsidR="00E16DA0" w:rsidRPr="00440A78" w:rsidRDefault="00E16DA0" w:rsidP="001F72E9">
      <w:pPr>
        <w:spacing w:after="120" w:line="254" w:lineRule="auto"/>
        <w:ind w:firstLine="709"/>
        <w:contextualSpacing/>
        <w:jc w:val="both"/>
        <w:rPr>
          <w:rFonts w:ascii="Tahoma" w:hAnsi="Tahoma" w:cs="Tahoma"/>
          <w:bCs/>
          <w:iCs/>
          <w:sz w:val="24"/>
          <w:szCs w:val="24"/>
        </w:rPr>
      </w:pPr>
      <w:r w:rsidRPr="00440A78">
        <w:rPr>
          <w:rFonts w:ascii="Tahoma" w:hAnsi="Tahoma" w:cs="Tahoma"/>
          <w:bCs/>
          <w:iCs/>
          <w:sz w:val="24"/>
          <w:szCs w:val="24"/>
        </w:rPr>
        <w:t xml:space="preserve"> Защита технических средств создаваемой системы от воздействия внешних электрических полей, а также помех по цепям питания должна быть достаточной для эффективного выполнения техническими средствами системы своего назначения при функционировании системы.</w:t>
      </w:r>
    </w:p>
    <w:p w14:paraId="23698117" w14:textId="77777777" w:rsidR="00E16DA0" w:rsidRPr="00440A78" w:rsidRDefault="00E16DA0"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106" w:name="_Toc235019909"/>
      <w:r w:rsidRPr="00440A78">
        <w:rPr>
          <w:rFonts w:ascii="Tahoma" w:hAnsi="Tahoma" w:cs="Tahoma"/>
          <w:kern w:val="0"/>
          <w:sz w:val="24"/>
          <w:szCs w:val="24"/>
        </w:rPr>
        <w:t>Требования к метрологическому обеспечению</w:t>
      </w:r>
      <w:bookmarkEnd w:id="105"/>
      <w:bookmarkEnd w:id="106"/>
    </w:p>
    <w:p w14:paraId="218A224E" w14:textId="77777777" w:rsidR="00E16DA0" w:rsidRPr="00440A78" w:rsidRDefault="00E16DA0" w:rsidP="001F72E9">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Метрологическое обеспечение средств измерений (далее – СИ), измерительных каналов (далее – ИК) автоматизированной системы должно соответствовать требованиям:</w:t>
      </w:r>
    </w:p>
    <w:p w14:paraId="4B52C0BC"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Федерального закона от 26.06.2008 № 102-ФЗ «Об обеспечении единства измерений»;</w:t>
      </w:r>
    </w:p>
    <w:p w14:paraId="40B8C131"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Приказа Минпромторга РФ от 31.07.2020 № 2510 «Об утверждении Порядка проведения поверки средств измерений, требования к знаку поверки и содержанию свидетельства о поверке»;</w:t>
      </w:r>
    </w:p>
    <w:p w14:paraId="2625A893"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Постановлению Правительства РФ от 31.10.2009 № 879 «Об утверждении Положения о единицах величин, допускаемых к применению в Российской Федерации»;</w:t>
      </w:r>
    </w:p>
    <w:p w14:paraId="0DC0C4E8"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ГОСТ Р 8.596-2002 «ГСИ. Метрологическое обеспечение измерительных систем. Основные положения»;</w:t>
      </w:r>
    </w:p>
    <w:p w14:paraId="374E9FEB"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РМГ 63-2003 «Обеспечение эффективности измерений при управлении технологическими процессами. Метрологическая экспертиза технической документации»;</w:t>
      </w:r>
    </w:p>
    <w:p w14:paraId="5E59D795" w14:textId="283A8966"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«Порядок проведения поверки средств измерений</w:t>
      </w:r>
      <w:r w:rsidR="00844E8E" w:rsidRPr="00440A78">
        <w:rPr>
          <w:rFonts w:ascii="Tahoma" w:hAnsi="Tahoma" w:cs="Tahoma"/>
          <w:bCs/>
          <w:iCs/>
          <w:sz w:val="24"/>
          <w:szCs w:val="24"/>
        </w:rPr>
        <w:t>»</w:t>
      </w:r>
      <w:r w:rsidRPr="00440A78">
        <w:rPr>
          <w:rFonts w:ascii="Tahoma" w:hAnsi="Tahoma" w:cs="Tahoma"/>
          <w:bCs/>
          <w:iCs/>
          <w:sz w:val="24"/>
          <w:szCs w:val="24"/>
        </w:rPr>
        <w:t xml:space="preserve">, утверждённый приказом Минпромторга России от </w:t>
      </w:r>
      <w:r w:rsidR="00844E8E" w:rsidRPr="00440A78">
        <w:rPr>
          <w:rFonts w:ascii="Tahoma" w:hAnsi="Tahoma" w:cs="Tahoma"/>
          <w:bCs/>
          <w:iCs/>
          <w:sz w:val="24"/>
          <w:szCs w:val="24"/>
        </w:rPr>
        <w:t>31</w:t>
      </w:r>
      <w:r w:rsidRPr="00440A78">
        <w:rPr>
          <w:rFonts w:ascii="Tahoma" w:hAnsi="Tahoma" w:cs="Tahoma"/>
          <w:bCs/>
          <w:iCs/>
          <w:sz w:val="24"/>
          <w:szCs w:val="24"/>
        </w:rPr>
        <w:t xml:space="preserve"> июля 2</w:t>
      </w:r>
      <w:r w:rsidR="00844E8E" w:rsidRPr="00440A78">
        <w:rPr>
          <w:rFonts w:ascii="Tahoma" w:hAnsi="Tahoma" w:cs="Tahoma"/>
          <w:bCs/>
          <w:iCs/>
          <w:sz w:val="24"/>
          <w:szCs w:val="24"/>
        </w:rPr>
        <w:t>020</w:t>
      </w:r>
      <w:r w:rsidRPr="00440A78">
        <w:rPr>
          <w:rFonts w:ascii="Tahoma" w:hAnsi="Tahoma" w:cs="Tahoma"/>
          <w:bCs/>
          <w:iCs/>
          <w:sz w:val="24"/>
          <w:szCs w:val="24"/>
        </w:rPr>
        <w:t xml:space="preserve"> года № </w:t>
      </w:r>
      <w:r w:rsidR="00844E8E" w:rsidRPr="00440A78">
        <w:rPr>
          <w:rFonts w:ascii="Tahoma" w:hAnsi="Tahoma" w:cs="Tahoma"/>
          <w:bCs/>
          <w:iCs/>
          <w:sz w:val="24"/>
          <w:szCs w:val="24"/>
        </w:rPr>
        <w:t>2510</w:t>
      </w:r>
      <w:r w:rsidRPr="00440A78">
        <w:rPr>
          <w:rFonts w:ascii="Tahoma" w:hAnsi="Tahoma" w:cs="Tahoma"/>
          <w:bCs/>
          <w:iCs/>
          <w:sz w:val="24"/>
          <w:szCs w:val="24"/>
        </w:rPr>
        <w:t>;</w:t>
      </w:r>
    </w:p>
    <w:p w14:paraId="37B04778"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lastRenderedPageBreak/>
        <w:t>ГОСТ 8.009-84 «ГСИ. Нормированные метрологические характеристики средств измерений»;</w:t>
      </w:r>
    </w:p>
    <w:p w14:paraId="00B2A65B"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ГОСТ 30124-94 «Межгосударственный стандарт. Весы и весовые дозаторы непрерывного действия. Общие технические требования»; </w:t>
      </w:r>
    </w:p>
    <w:p w14:paraId="60A4A9C7"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ГОСТ 8.586.5-2005 «ГСИ. Измерение расхода и количества жидкостей и газов с помощью стандартных сужающих устройств. Часть 5. Методика выполнения измерений»;</w:t>
      </w:r>
    </w:p>
    <w:p w14:paraId="28122464"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иным нормативным документам в области метрологии, действующим на территории РФ на момент разработки и реализации настоящего проекта.</w:t>
      </w:r>
    </w:p>
    <w:p w14:paraId="5B0AE140" w14:textId="77777777" w:rsidR="00E16DA0" w:rsidRPr="00440A78" w:rsidRDefault="00E16DA0" w:rsidP="001F72E9">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Все СИ, применяемые в данном проекте, должны быть внесены в Государственный реестр средств измерений, иметь действующий документ об утверждении типа СИ и описание типа СИ, утвержденную методику поверки.</w:t>
      </w:r>
    </w:p>
    <w:p w14:paraId="4B7034AF" w14:textId="77777777" w:rsidR="00E16DA0" w:rsidRPr="00440A78" w:rsidRDefault="00E16DA0" w:rsidP="001F72E9">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Измерения физических величин должны выполняться по аттестованным методикам (методам) измерений, утверждённым в установленном в РФ порядке, за исключением методик (методов) измерений, предназначенных для выполнения прямых измерений с применением СИ утверждённого типа. Методики (методы) измерений, предназначенные для выполнения прямых измерений, должны быть отражены в эксплуатационной документации на СИ в соответствии с требованиями Федерального закона от 26.06.2008 № 102-ФЗ «Об обеспечении единства измерений».</w:t>
      </w:r>
    </w:p>
    <w:p w14:paraId="2AA1EEA6" w14:textId="77777777" w:rsidR="00E16DA0" w:rsidRPr="00440A78" w:rsidRDefault="00E16DA0" w:rsidP="001F72E9">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ПСД в обязательном порядке должна содержать перечни измерений, на которые распространяется Сфера государственного регулирования обеспечения единства измерений в соответствии с требованиями Федерального закона от 26.06.2008 № 102-ФЗ «Об обеспечении единства измерений», а также перечни измерений, при получении физических величин которых, допускается применение СИ не подлежащих добровольной калибровке и применяемых в качестве индикаторов.</w:t>
      </w:r>
    </w:p>
    <w:p w14:paraId="214D1E50" w14:textId="77777777" w:rsidR="00E16DA0" w:rsidRPr="00440A78" w:rsidRDefault="00E16DA0" w:rsidP="001F72E9">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Применяемые СИ и ИК автоматизированной системы должны быть обеспечены поверкой в Норильском промышленном районе (согласовывается на этапе проектирования), предпочтение отдавать СИ с имитационной поверкой. В случае, если предусматриваются СИ, которые не могут быть обеспечены поверкой в Норильском промышленном районе, то применять такие СИ следует строго по согласованию с заказчиком.</w:t>
      </w:r>
    </w:p>
    <w:p w14:paraId="2690ABE5" w14:textId="77777777" w:rsidR="00E16DA0" w:rsidRPr="00440A78" w:rsidRDefault="00E16DA0" w:rsidP="001F72E9">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Для стационарных СИ поверка которых осуществляется по месту эксплуатации в соответствии с утвержденной методикой поверки, на стадии проектирования необходимо предусмотреть технические решения, позволяющие в полной мере обеспечить выполнение всех требований и операций, указанных в утвержденной методике поверки на средства измерений конкретного типа.</w:t>
      </w:r>
    </w:p>
    <w:p w14:paraId="171F38F3" w14:textId="77777777" w:rsidR="00E16DA0" w:rsidRPr="00440A78" w:rsidRDefault="00E16DA0" w:rsidP="001F72E9">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На все СИ и программируемые контроллеры должна быть представлена следующая нормативная и техническая документация на русском языке:</w:t>
      </w:r>
    </w:p>
    <w:p w14:paraId="23D88411"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действующий документ об утверждении типа СИ с обязательным приложением описания типа СИ;</w:t>
      </w:r>
    </w:p>
    <w:p w14:paraId="444F4615"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утвержденная методика поверки СИ;</w:t>
      </w:r>
    </w:p>
    <w:p w14:paraId="30407F87"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аттестованная методика (метод) измерений, за исключением стандартных методик измерений и методик прямых измерений;</w:t>
      </w:r>
    </w:p>
    <w:p w14:paraId="35692719"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действующие документы, подтверждающие действительность (признание) результатов выполненной первичной поверки на территории РФ в соответствии с частью 4 статьи 13 Федерального закона от 26.06.2008 № 102-ФЗ «Об обеспечении </w:t>
      </w:r>
      <w:r w:rsidRPr="00440A78">
        <w:rPr>
          <w:rFonts w:ascii="Tahoma" w:hAnsi="Tahoma" w:cs="Tahoma"/>
          <w:bCs/>
          <w:iCs/>
          <w:sz w:val="24"/>
          <w:szCs w:val="24"/>
        </w:rPr>
        <w:lastRenderedPageBreak/>
        <w:t>единства измерений» (на момент ввода автоматизированной системы в эксплуатацию срок действия данных документов должен составлять не менее половины межповерочного интервала);</w:t>
      </w:r>
    </w:p>
    <w:p w14:paraId="1E0DC7BF"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техническое описание и руководство (инструкция) по монтажу, наладке, ремонту и эксплуатации (техническому обслуживанию);</w:t>
      </w:r>
    </w:p>
    <w:p w14:paraId="11B49FD0"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руководство по ремонту;</w:t>
      </w:r>
    </w:p>
    <w:p w14:paraId="5963B598"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руководство оператора;</w:t>
      </w:r>
    </w:p>
    <w:p w14:paraId="613A698D"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руководство (инструкция) по программному обеспечению;</w:t>
      </w:r>
    </w:p>
    <w:p w14:paraId="18F01E31"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формуляр (для приборов, у которых необходимо вести учет их технического состояния и данных по эксплуатации);</w:t>
      </w:r>
    </w:p>
    <w:p w14:paraId="4EC2FAB8"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паспорт;</w:t>
      </w:r>
    </w:p>
    <w:p w14:paraId="2919322C"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ведомость эксплуатационных документов (если эти вопросы не изложены в техническом описании);</w:t>
      </w:r>
    </w:p>
    <w:p w14:paraId="46A686D8" w14:textId="77777777" w:rsidR="00E16DA0" w:rsidRPr="00440A78" w:rsidRDefault="00E16DA0"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ведомость комплекта ЗИП (если эти вопросы не изложены в техническом описании). </w:t>
      </w:r>
    </w:p>
    <w:p w14:paraId="7D8FE388" w14:textId="77777777" w:rsidR="00E16DA0" w:rsidRPr="00440A78" w:rsidRDefault="00E16DA0" w:rsidP="001F72E9">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Все технические средства должны иметь разрешительную документацию на применение на территории РФ в соответствии с действующим законодательством РФ.</w:t>
      </w:r>
    </w:p>
    <w:p w14:paraId="1418DB29" w14:textId="77777777" w:rsidR="00E16DA0" w:rsidRPr="00440A78" w:rsidRDefault="00E16DA0" w:rsidP="001F72E9">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Если на СИ, управления и программируемые контроллеры изготовителем предусмотрена иная документация, она должна быть представлена в обязательном порядке на русском языке.</w:t>
      </w:r>
    </w:p>
    <w:p w14:paraId="189C6606" w14:textId="77777777" w:rsidR="00E16DA0" w:rsidRPr="00440A78" w:rsidRDefault="00E16DA0" w:rsidP="001F72E9">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Вся проектная и эксплуатационная документация, предназначенная для монтажа, наладки и эксплуатации автоматизированной системы должна пройти метрологическую экспертизу в организации, аккредитованной в соответствии с законодательством Российской Федерации об аккредитации в национальной системе аккредитации на право выполнения метрологической экспертизы документов.</w:t>
      </w:r>
    </w:p>
    <w:p w14:paraId="3FC4E503" w14:textId="2CAAF4C8" w:rsidR="00A52163" w:rsidRPr="00440A78" w:rsidRDefault="00E16DA0" w:rsidP="00A52163">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Свидетельства (сертификаты) должны быть на каждую единицу оборудования, если оно подлежит сертификации, и в обязательном порядке на все импортное оборудование – сертификат соответствия – допуск применения в Российской Федерации.</w:t>
      </w:r>
    </w:p>
    <w:p w14:paraId="637FE3A0" w14:textId="2CAAF4C8" w:rsidR="002350D8" w:rsidRPr="00440A78" w:rsidRDefault="002350D8" w:rsidP="00626A28">
      <w:pPr>
        <w:pStyle w:val="10"/>
        <w:keepNext/>
        <w:keepLines/>
        <w:numPr>
          <w:ilvl w:val="0"/>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107" w:name="_Toc235019910"/>
      <w:r w:rsidRPr="00440A78">
        <w:rPr>
          <w:rFonts w:ascii="Tahoma" w:hAnsi="Tahoma" w:cs="Tahoma"/>
          <w:kern w:val="0"/>
          <w:sz w:val="24"/>
          <w:szCs w:val="24"/>
        </w:rPr>
        <w:t>Требования пожарной безопасности</w:t>
      </w:r>
      <w:bookmarkEnd w:id="107"/>
    </w:p>
    <w:p w14:paraId="3741C31A" w14:textId="58C497C6" w:rsidR="00322DB4" w:rsidRPr="00440A78" w:rsidRDefault="00322DB4" w:rsidP="00322DB4">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В соответствии с Постановлением Правительства РФ от 16.02.2008 г. № 87 «О составе разделов проектной документации и требованиях к их содержанию» разработать в составе проектной документации раздел «Мероприятия по обеспечению пожарной безопасности». Раздел выполнить в соответствие с требованиями Федерального закона от 22.07.2008 № 123-Ф3 «Технический регламент о требованиях пожарной безопасности»</w:t>
      </w:r>
      <w:r w:rsidR="00AF1024" w:rsidRPr="00440A78">
        <w:rPr>
          <w:rFonts w:ascii="Tahoma" w:hAnsi="Tahoma" w:cs="Tahoma"/>
          <w:bCs/>
          <w:sz w:val="24"/>
          <w:szCs w:val="24"/>
        </w:rPr>
        <w:t xml:space="preserve"> (ред. от 31.07.2025)</w:t>
      </w:r>
      <w:r w:rsidRPr="00440A78">
        <w:rPr>
          <w:rFonts w:ascii="Tahoma" w:hAnsi="Tahoma" w:cs="Tahoma"/>
          <w:bCs/>
          <w:sz w:val="24"/>
          <w:szCs w:val="24"/>
        </w:rPr>
        <w:t>, Федерального закона от 21.12.1994 № 69-ФЗ «О пожарной безопасности»</w:t>
      </w:r>
      <w:r w:rsidR="00AF1024" w:rsidRPr="00440A78">
        <w:rPr>
          <w:rFonts w:ascii="Tahoma" w:hAnsi="Tahoma" w:cs="Tahoma"/>
          <w:bCs/>
          <w:sz w:val="24"/>
          <w:szCs w:val="24"/>
        </w:rPr>
        <w:t xml:space="preserve"> (ред. от 25.04.2026)</w:t>
      </w:r>
      <w:r w:rsidR="00EC6C2B" w:rsidRPr="00440A78">
        <w:rPr>
          <w:rFonts w:ascii="Tahoma" w:hAnsi="Tahoma" w:cs="Tahoma"/>
          <w:bCs/>
          <w:sz w:val="24"/>
          <w:szCs w:val="24"/>
        </w:rPr>
        <w:t xml:space="preserve"> и другими действующими нормативными документами в области пожарной безопасности</w:t>
      </w:r>
      <w:r w:rsidRPr="00440A78">
        <w:rPr>
          <w:rFonts w:ascii="Tahoma" w:hAnsi="Tahoma" w:cs="Tahoma"/>
          <w:bCs/>
          <w:sz w:val="24"/>
          <w:szCs w:val="24"/>
        </w:rPr>
        <w:t>.</w:t>
      </w:r>
    </w:p>
    <w:p w14:paraId="3F54B1D4" w14:textId="7EDD60DD" w:rsidR="006C487B" w:rsidRPr="00440A78" w:rsidRDefault="006C487B"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r w:rsidRPr="00440A78">
        <w:rPr>
          <w:rFonts w:ascii="Tahoma" w:hAnsi="Tahoma" w:cs="Tahoma"/>
          <w:kern w:val="0"/>
          <w:sz w:val="24"/>
          <w:szCs w:val="24"/>
        </w:rPr>
        <w:t>Описание системы обеспечения пожарной безопасности объекта.</w:t>
      </w:r>
    </w:p>
    <w:p w14:paraId="7E09C2CB" w14:textId="77777777" w:rsidR="001A07D6" w:rsidRPr="00440A78" w:rsidRDefault="001A07D6" w:rsidP="001A07D6">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Целью создания системы обеспечения пожарной безопасности объекта защиты является предотвращение пожара, обеспечение безопасности людей и защита имущества при пожаре.</w:t>
      </w:r>
    </w:p>
    <w:p w14:paraId="556B99A0" w14:textId="77777777" w:rsidR="001A07D6" w:rsidRPr="00440A78" w:rsidRDefault="001A07D6" w:rsidP="001A07D6">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lastRenderedPageBreak/>
        <w:t>Система обеспечения пожарной безопасности объекта защиты включает в себя систему предотвращения пожара, систему противопожарной защиты, комплекс организационно-технических мероприятий по обеспечению пожарной безопасности.</w:t>
      </w:r>
    </w:p>
    <w:p w14:paraId="3F47366D" w14:textId="77777777" w:rsidR="001A07D6" w:rsidRPr="00440A78" w:rsidRDefault="001A07D6" w:rsidP="001A07D6">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Система обеспечения пожарной безопасности объекта защиты в обязательном порядке должна содержать комплекс мероприятий, исключающих возможность превышения значений допустимого пожарного риска, и направленных на предотвращение опасности причинения вреда третьим лицам в результате пожара.</w:t>
      </w:r>
    </w:p>
    <w:p w14:paraId="2A88C06C" w14:textId="2EBB60E2" w:rsidR="006C487B" w:rsidRPr="00440A78" w:rsidRDefault="006C487B"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r w:rsidRPr="00440A78">
        <w:rPr>
          <w:rFonts w:ascii="Tahoma" w:hAnsi="Tahoma" w:cs="Tahoma"/>
          <w:kern w:val="0"/>
          <w:sz w:val="24"/>
          <w:szCs w:val="24"/>
        </w:rPr>
        <w:t>Обоснование противопожарных расстояний между зданиями, сооружениями и наружными установками, обеспечивающих пожарную безопасность объектов капитального строительств</w:t>
      </w:r>
    </w:p>
    <w:p w14:paraId="70E68187" w14:textId="56E7F4EF" w:rsidR="00322DB4" w:rsidRPr="00440A78" w:rsidRDefault="00322DB4" w:rsidP="00322DB4">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Противопожарные расстояния между объектами предусмотреть в соответствии с требованиями, изложенными в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r w:rsidR="00F647DD" w:rsidRPr="00440A78">
        <w:rPr>
          <w:rFonts w:ascii="Tahoma" w:hAnsi="Tahoma" w:cs="Tahoma"/>
          <w:bCs/>
          <w:sz w:val="24"/>
          <w:szCs w:val="24"/>
        </w:rPr>
        <w:t xml:space="preserve"> (утв. приказом МЧС России от 24.04.2013 № 288 (ред. от 27.06.2023)</w:t>
      </w:r>
      <w:r w:rsidRPr="00440A78">
        <w:rPr>
          <w:rFonts w:ascii="Tahoma" w:hAnsi="Tahoma" w:cs="Tahoma"/>
          <w:bCs/>
          <w:sz w:val="24"/>
          <w:szCs w:val="24"/>
        </w:rPr>
        <w:t>.</w:t>
      </w:r>
    </w:p>
    <w:p w14:paraId="596C351E" w14:textId="192108FD" w:rsidR="006C487B" w:rsidRPr="00440A78" w:rsidRDefault="006C487B"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r w:rsidRPr="00440A78">
        <w:rPr>
          <w:rFonts w:ascii="Tahoma" w:hAnsi="Tahoma" w:cs="Tahoma"/>
          <w:kern w:val="0"/>
          <w:sz w:val="24"/>
          <w:szCs w:val="24"/>
        </w:rPr>
        <w:t>Описание и обоснование проектных решений по наружному противопожарному водоснабжению, по определению проездов и подъездов для пожарной техники</w:t>
      </w:r>
    </w:p>
    <w:p w14:paraId="74F44B81" w14:textId="51F1F6EA" w:rsidR="005A3CA4" w:rsidRPr="00440A78" w:rsidRDefault="005A3CA4" w:rsidP="005A3CA4">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Проектирование наружного противопожарного водоснабжения выполнить в соответствии с СП 8.13130.2020 «Системы противопожарной защиты. Наружное противопожарное водоснабжение. Требования пожарной безопасности» (утв. приказом МЧС России от 30.03.2020 № 225 (ред. от 25.12.2023).</w:t>
      </w:r>
    </w:p>
    <w:p w14:paraId="5B018621" w14:textId="6FDF468F" w:rsidR="005A3CA4" w:rsidRPr="00440A78" w:rsidRDefault="005A3CA4" w:rsidP="005A3CA4">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Расход воды на наружное пожаротушение определить по таблицам СП 8.13130.2020</w:t>
      </w:r>
      <w:r w:rsidR="007C67CC" w:rsidRPr="00440A78">
        <w:rPr>
          <w:rFonts w:ascii="Tahoma" w:hAnsi="Tahoma" w:cs="Tahoma"/>
          <w:bCs/>
          <w:sz w:val="24"/>
          <w:szCs w:val="24"/>
        </w:rPr>
        <w:t xml:space="preserve"> (утв. приказом МЧС России от 30.03.2020 № 225 (ред. от 25.12.2023)</w:t>
      </w:r>
      <w:r w:rsidRPr="00440A78">
        <w:rPr>
          <w:rFonts w:ascii="Tahoma" w:hAnsi="Tahoma" w:cs="Tahoma"/>
          <w:bCs/>
          <w:sz w:val="24"/>
          <w:szCs w:val="24"/>
        </w:rPr>
        <w:t>.</w:t>
      </w:r>
    </w:p>
    <w:p w14:paraId="648379FA" w14:textId="265F5276" w:rsidR="005A3CA4" w:rsidRPr="00440A78" w:rsidRDefault="007C67CC" w:rsidP="005A3CA4">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Для повышения надё</w:t>
      </w:r>
      <w:r w:rsidR="005A3CA4" w:rsidRPr="00440A78">
        <w:rPr>
          <w:rFonts w:ascii="Tahoma" w:hAnsi="Tahoma" w:cs="Tahoma"/>
          <w:bCs/>
          <w:sz w:val="24"/>
          <w:szCs w:val="24"/>
        </w:rPr>
        <w:t xml:space="preserve">жности предусмотреть кольцевую водопроводную сеть. </w:t>
      </w:r>
    </w:p>
    <w:p w14:paraId="22EB4B6E" w14:textId="5BAE8A87" w:rsidR="005A3CA4" w:rsidRPr="00440A78" w:rsidRDefault="005A3CA4" w:rsidP="005A3CA4">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При проектировании учесть дополнительные требования для районов с многолетнемерзлыми грунтами.</w:t>
      </w:r>
    </w:p>
    <w:p w14:paraId="37B98C1C" w14:textId="2394DB3C" w:rsidR="005A3CA4" w:rsidRPr="00440A78" w:rsidRDefault="005A3CA4" w:rsidP="005A3CA4">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Запрещается установка пожарных гидрантов в одном колодце (камере) совместно с запорной арматурой, оснащенной электроприводом.</w:t>
      </w:r>
    </w:p>
    <w:p w14:paraId="387E03D7" w14:textId="572F4BD3" w:rsidR="005A3CA4" w:rsidRPr="00440A78" w:rsidRDefault="005A3CA4" w:rsidP="005A3CA4">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Запрещается установка пожарных гидрантов на вводах в здания, а также на тупиковых линиях водопроводной сети.</w:t>
      </w:r>
    </w:p>
    <w:p w14:paraId="44ED3185" w14:textId="133A23D9" w:rsidR="00BB481C" w:rsidRPr="00440A78" w:rsidRDefault="00BB481C" w:rsidP="00322DB4">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Источники пожарного водоснабжения (пожарные гидранты, резервуары с водой и т.д.) для здания АВК следует располагать на расстоянии не более 200 м от основных входов в здание.</w:t>
      </w:r>
    </w:p>
    <w:p w14:paraId="1BC7E189" w14:textId="00288F8E" w:rsidR="00BB481C" w:rsidRPr="00440A78" w:rsidRDefault="00BB481C" w:rsidP="00322DB4">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 xml:space="preserve">К источникам наружного противопожарного водоснабжения должна быть предусмотрена возможность подъезда для пожарных автомобилей (мотопомп) и забора воды в соответствии с требованиями СП 8.13130 </w:t>
      </w:r>
      <w:r w:rsidR="00F647DD" w:rsidRPr="00440A78">
        <w:rPr>
          <w:rFonts w:ascii="Tahoma" w:hAnsi="Tahoma" w:cs="Tahoma"/>
          <w:bCs/>
          <w:sz w:val="24"/>
          <w:szCs w:val="24"/>
        </w:rPr>
        <w:t xml:space="preserve">(утв. приказом МЧС России от 30.03.2020 № 225 (ред. от 25.12.2023) </w:t>
      </w:r>
      <w:r w:rsidRPr="00440A78">
        <w:rPr>
          <w:rFonts w:ascii="Tahoma" w:hAnsi="Tahoma" w:cs="Tahoma"/>
          <w:bCs/>
          <w:sz w:val="24"/>
          <w:szCs w:val="24"/>
        </w:rPr>
        <w:t>и других нормативных документов по пожарной безопасности.</w:t>
      </w:r>
    </w:p>
    <w:p w14:paraId="2D7FAB82" w14:textId="7F312791" w:rsidR="00322DB4" w:rsidRPr="00440A78" w:rsidRDefault="00322DB4" w:rsidP="00322DB4">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 xml:space="preserve">Для обеспечения деятельности пожарных подразделений предусмотреть пожарные проезды и подъездные пути. </w:t>
      </w:r>
    </w:p>
    <w:p w14:paraId="1F1D13F0" w14:textId="496C6F2A" w:rsidR="006C487B" w:rsidRPr="00440A78" w:rsidRDefault="006C487B"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r w:rsidRPr="00440A78">
        <w:rPr>
          <w:rFonts w:ascii="Tahoma" w:hAnsi="Tahoma" w:cs="Tahoma"/>
          <w:kern w:val="0"/>
          <w:sz w:val="24"/>
          <w:szCs w:val="24"/>
        </w:rPr>
        <w:lastRenderedPageBreak/>
        <w:t>Описание и обоснование принятых конструктивных и объемно-планировочных решений, степени огнестойкости и класса конструктивной пожарной опасности строительных конструкций</w:t>
      </w:r>
    </w:p>
    <w:p w14:paraId="5FF17AB8" w14:textId="5D820F20" w:rsidR="006C487B" w:rsidRPr="00440A78" w:rsidRDefault="006C487B" w:rsidP="00322DB4">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Проектная документация на строительные конструкции, инженерное оборудование, строительные материалы и оборудование систем противопожарной защиты должна содержать пожарно-технические характеристики, предусмотренные Федеральным законом от 22.07.2008 № 123-ФЗ «Технический регламент о требованиях пожарной безопасности» (ред. от 31.07.2025).</w:t>
      </w:r>
    </w:p>
    <w:p w14:paraId="618B2799" w14:textId="327DAD0B" w:rsidR="00F74C0E" w:rsidRPr="00440A78" w:rsidRDefault="00F74C0E" w:rsidP="00322DB4">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В процессе проектирования определить характеристики огнестойкости и пожарной опасности объектов.</w:t>
      </w:r>
    </w:p>
    <w:p w14:paraId="64E00CA8" w14:textId="77777777" w:rsidR="001A07D6" w:rsidRPr="00440A78" w:rsidRDefault="001A07D6" w:rsidP="001A07D6">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Для обеспечения огнестойкости зданий, сооружений и пожарных отсеков предусмотреть требования, изложенные в СП 2.13130 «Системы противопожарной защиты. Обеспечение огнестойкости объектов защиты» (утв. приказом МЧС России от 12.03.2020 № 151 (ред. от 06.11.2025).</w:t>
      </w:r>
    </w:p>
    <w:p w14:paraId="7E10B208" w14:textId="0112BFE9" w:rsidR="001A07D6" w:rsidRPr="00440A78" w:rsidRDefault="001A07D6" w:rsidP="001A07D6">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 xml:space="preserve">Пределы огнестойкости и классы пожарной опасности ограждающих конструкций должны быть подтверждены документами о соответствии (протоколы, сертификаты). </w:t>
      </w:r>
    </w:p>
    <w:p w14:paraId="07BEED47" w14:textId="77777777" w:rsidR="00911B27" w:rsidRPr="00440A78" w:rsidRDefault="00911B27" w:rsidP="00911B27">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Эвакуационные пути, эвакуационные и аварийные выходы из помещений, зданий и сооружений проектировать в соответствии с требованиями СП 1.13130 «Системы противопожарной защиты. Эвакуационные пути и выходы» (утв. приказом МЧС России от 19.03.2020 № 194 (ред. от 16.06.2025).</w:t>
      </w:r>
    </w:p>
    <w:p w14:paraId="5D807067" w14:textId="6809E7FE" w:rsidR="00BB481C" w:rsidRPr="00440A78" w:rsidRDefault="00BB481C" w:rsidP="00BB481C">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Разработать мероприятия по огнезащите несущих металлических конструкций, деревянных конструкций (при их наличии), воздуховодов вентиляции и др. в соответствии СП 432.1325800.2019 «Покрытия огнезащитные. Мониторинг технического состояния», СП 433.1325800.2019 «Огнезащита стальных конструкций. Правила производства работ».</w:t>
      </w:r>
    </w:p>
    <w:p w14:paraId="5EB49784" w14:textId="0AA3EB48" w:rsidR="002161A8" w:rsidRPr="00440A78" w:rsidRDefault="002161A8" w:rsidP="00BB481C">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Проект огнезащиты разрабатывается и включается в РД в случае обоснования применения средств огнезащиты для обеспечения требуемых пределов огнестойкости несущих строительных конструкций.</w:t>
      </w:r>
    </w:p>
    <w:p w14:paraId="06BED8E9" w14:textId="174342F5" w:rsidR="006C487B" w:rsidRPr="00440A78" w:rsidRDefault="006C487B"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r w:rsidRPr="00440A78">
        <w:rPr>
          <w:rFonts w:ascii="Tahoma" w:hAnsi="Tahoma" w:cs="Tahoma"/>
          <w:kern w:val="0"/>
          <w:sz w:val="24"/>
          <w:szCs w:val="24"/>
        </w:rPr>
        <w:t>Описание и обоснование проектных решений по обеспечению безопасности людей при возникновении пожара</w:t>
      </w:r>
    </w:p>
    <w:p w14:paraId="7C4DB513" w14:textId="77777777" w:rsidR="00F74C0E" w:rsidRPr="00440A78" w:rsidRDefault="00F74C0E" w:rsidP="00F74C0E">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Конструктивные, объемно-планировочные и инженерно-технические решения зданий и сооружений должны обеспечивать в случае пожара:</w:t>
      </w:r>
    </w:p>
    <w:p w14:paraId="641FA656" w14:textId="77777777" w:rsidR="006A33E2" w:rsidRPr="00440A78" w:rsidRDefault="00F74C0E" w:rsidP="008748F8">
      <w:pPr>
        <w:pStyle w:val="a4"/>
        <w:numPr>
          <w:ilvl w:val="1"/>
          <w:numId w:val="12"/>
        </w:numPr>
        <w:tabs>
          <w:tab w:val="left" w:pos="1134"/>
        </w:tabs>
        <w:spacing w:after="120" w:line="254" w:lineRule="auto"/>
        <w:ind w:left="0" w:firstLine="709"/>
        <w:contextualSpacing/>
        <w:jc w:val="both"/>
        <w:rPr>
          <w:rFonts w:ascii="Tahoma" w:hAnsi="Tahoma" w:cs="Tahoma"/>
          <w:bCs/>
          <w:sz w:val="24"/>
          <w:szCs w:val="24"/>
        </w:rPr>
      </w:pPr>
      <w:r w:rsidRPr="00440A78">
        <w:rPr>
          <w:rFonts w:ascii="Tahoma" w:hAnsi="Tahoma" w:cs="Tahoma"/>
          <w:bCs/>
          <w:sz w:val="24"/>
          <w:szCs w:val="24"/>
        </w:rPr>
        <w:t>эвакуацию людей в безопасную зону до нанесения вреда их жизни и здоровью вследствие воздействия опасных факторов пожара;</w:t>
      </w:r>
    </w:p>
    <w:p w14:paraId="38CE0AFE" w14:textId="77777777" w:rsidR="006A33E2" w:rsidRPr="00440A78" w:rsidRDefault="00F74C0E" w:rsidP="008748F8">
      <w:pPr>
        <w:pStyle w:val="a4"/>
        <w:numPr>
          <w:ilvl w:val="1"/>
          <w:numId w:val="12"/>
        </w:numPr>
        <w:tabs>
          <w:tab w:val="left" w:pos="1134"/>
        </w:tabs>
        <w:spacing w:after="120" w:line="254" w:lineRule="auto"/>
        <w:ind w:left="0" w:firstLine="709"/>
        <w:contextualSpacing/>
        <w:jc w:val="both"/>
        <w:rPr>
          <w:rFonts w:ascii="Tahoma" w:hAnsi="Tahoma" w:cs="Tahoma"/>
          <w:bCs/>
          <w:sz w:val="24"/>
          <w:szCs w:val="24"/>
        </w:rPr>
      </w:pPr>
      <w:r w:rsidRPr="00440A78">
        <w:rPr>
          <w:rFonts w:ascii="Tahoma" w:hAnsi="Tahoma" w:cs="Tahoma"/>
          <w:bCs/>
          <w:sz w:val="24"/>
          <w:szCs w:val="24"/>
        </w:rPr>
        <w:t>возможность проведения мероприятий по спасению людей;</w:t>
      </w:r>
    </w:p>
    <w:p w14:paraId="3FDA4FC3" w14:textId="77777777" w:rsidR="006A33E2" w:rsidRPr="00440A78" w:rsidRDefault="00F74C0E" w:rsidP="008748F8">
      <w:pPr>
        <w:pStyle w:val="a4"/>
        <w:numPr>
          <w:ilvl w:val="1"/>
          <w:numId w:val="12"/>
        </w:numPr>
        <w:tabs>
          <w:tab w:val="left" w:pos="1134"/>
        </w:tabs>
        <w:spacing w:after="120" w:line="254" w:lineRule="auto"/>
        <w:ind w:left="0" w:firstLine="709"/>
        <w:contextualSpacing/>
        <w:jc w:val="both"/>
        <w:rPr>
          <w:rFonts w:ascii="Tahoma" w:hAnsi="Tahoma" w:cs="Tahoma"/>
          <w:bCs/>
          <w:sz w:val="24"/>
          <w:szCs w:val="24"/>
        </w:rPr>
      </w:pPr>
      <w:r w:rsidRPr="00440A78">
        <w:rPr>
          <w:rFonts w:ascii="Tahoma" w:hAnsi="Tahoma" w:cs="Tahoma"/>
          <w:bCs/>
          <w:sz w:val="24"/>
          <w:szCs w:val="24"/>
        </w:rPr>
        <w:t>возможность доступа личного состава подразделений пожарной охраны и доставки средств пожаротушения в любое помещение зданий и сооружений;</w:t>
      </w:r>
    </w:p>
    <w:p w14:paraId="5CD9FF38" w14:textId="77777777" w:rsidR="006A33E2" w:rsidRPr="00440A78" w:rsidRDefault="00F74C0E" w:rsidP="008748F8">
      <w:pPr>
        <w:pStyle w:val="a4"/>
        <w:numPr>
          <w:ilvl w:val="1"/>
          <w:numId w:val="12"/>
        </w:numPr>
        <w:tabs>
          <w:tab w:val="left" w:pos="1134"/>
        </w:tabs>
        <w:spacing w:after="120" w:line="254" w:lineRule="auto"/>
        <w:ind w:left="0" w:firstLine="709"/>
        <w:contextualSpacing/>
        <w:jc w:val="both"/>
        <w:rPr>
          <w:rFonts w:ascii="Tahoma" w:hAnsi="Tahoma" w:cs="Tahoma"/>
          <w:bCs/>
          <w:sz w:val="24"/>
          <w:szCs w:val="24"/>
        </w:rPr>
      </w:pPr>
      <w:r w:rsidRPr="00440A78">
        <w:rPr>
          <w:rFonts w:ascii="Tahoma" w:hAnsi="Tahoma" w:cs="Tahoma"/>
          <w:bCs/>
          <w:sz w:val="24"/>
          <w:szCs w:val="24"/>
        </w:rPr>
        <w:t>возможность подачи огнетушащих веществ в очаг пожара;</w:t>
      </w:r>
    </w:p>
    <w:p w14:paraId="0A6C7C9C" w14:textId="27899202" w:rsidR="006C487B" w:rsidRPr="00440A78" w:rsidRDefault="00F74C0E" w:rsidP="008748F8">
      <w:pPr>
        <w:pStyle w:val="a4"/>
        <w:numPr>
          <w:ilvl w:val="1"/>
          <w:numId w:val="12"/>
        </w:numPr>
        <w:tabs>
          <w:tab w:val="left" w:pos="1134"/>
        </w:tabs>
        <w:spacing w:after="120" w:line="254" w:lineRule="auto"/>
        <w:ind w:left="0" w:firstLine="709"/>
        <w:contextualSpacing/>
        <w:jc w:val="both"/>
        <w:rPr>
          <w:rFonts w:ascii="Tahoma" w:hAnsi="Tahoma" w:cs="Tahoma"/>
          <w:bCs/>
          <w:sz w:val="24"/>
          <w:szCs w:val="24"/>
        </w:rPr>
      </w:pPr>
      <w:r w:rsidRPr="00440A78">
        <w:rPr>
          <w:rFonts w:ascii="Tahoma" w:hAnsi="Tahoma" w:cs="Tahoma"/>
          <w:bCs/>
          <w:sz w:val="24"/>
          <w:szCs w:val="24"/>
        </w:rPr>
        <w:t>нераспространение пожара на соседние здания и сооружения</w:t>
      </w:r>
      <w:r w:rsidR="006A33E2" w:rsidRPr="00440A78">
        <w:rPr>
          <w:rFonts w:ascii="Tahoma" w:hAnsi="Tahoma" w:cs="Tahoma"/>
          <w:bCs/>
          <w:sz w:val="24"/>
          <w:szCs w:val="24"/>
        </w:rPr>
        <w:t>.</w:t>
      </w:r>
    </w:p>
    <w:p w14:paraId="09875C29" w14:textId="736EB736" w:rsidR="00F647DD" w:rsidRPr="00440A78" w:rsidRDefault="007E6105" w:rsidP="00BB481C">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 xml:space="preserve">Эвакуационные пути, эвакуационные и аварийные выходы из помещений, зданий и сооружений проектировать в соответствии с требованиями </w:t>
      </w:r>
      <w:r w:rsidR="00F647DD" w:rsidRPr="00440A78">
        <w:rPr>
          <w:rFonts w:ascii="Tahoma" w:hAnsi="Tahoma" w:cs="Tahoma"/>
          <w:bCs/>
          <w:sz w:val="24"/>
          <w:szCs w:val="24"/>
        </w:rPr>
        <w:t>СП 1.13130 «Системы противопожарной защиты. Эвакуационные пути и выходы» (утв. приказом МЧС России от 19.03.</w:t>
      </w:r>
      <w:r w:rsidRPr="00440A78">
        <w:rPr>
          <w:rFonts w:ascii="Tahoma" w:hAnsi="Tahoma" w:cs="Tahoma"/>
          <w:bCs/>
          <w:sz w:val="24"/>
          <w:szCs w:val="24"/>
        </w:rPr>
        <w:t>2020 № 194 (ред. от 16.06.2025).</w:t>
      </w:r>
    </w:p>
    <w:p w14:paraId="57270B55" w14:textId="26DD0EA3" w:rsidR="00BB481C" w:rsidRPr="00440A78" w:rsidRDefault="00BB481C" w:rsidP="00BB481C">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lastRenderedPageBreak/>
        <w:t>Предусмотреть комплектацию и размещение первичных средств пожаротушения (огнетушители, пожарные гидранты и т.д.), согласно действующим нормам пожарной безопасности.</w:t>
      </w:r>
    </w:p>
    <w:p w14:paraId="3BA0192F" w14:textId="4C3C2253" w:rsidR="006C487B" w:rsidRPr="00440A78" w:rsidRDefault="006C487B"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r w:rsidRPr="00440A78">
        <w:rPr>
          <w:rFonts w:ascii="Tahoma" w:hAnsi="Tahoma" w:cs="Tahoma"/>
          <w:kern w:val="0"/>
          <w:sz w:val="24"/>
          <w:szCs w:val="24"/>
        </w:rPr>
        <w:t>Перечень мероприятий по обеспечению безопасности подразделений пожарной охраны при ликвидации пожара</w:t>
      </w:r>
    </w:p>
    <w:p w14:paraId="39FD9F1F" w14:textId="2FD61CCF" w:rsidR="006C487B" w:rsidRPr="00440A78" w:rsidRDefault="003475E7" w:rsidP="00322DB4">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При проектировании зданий и сооружений обеспечить свободные проезды и подъезды для пожарных машин.</w:t>
      </w:r>
    </w:p>
    <w:p w14:paraId="441BEBF1" w14:textId="0E1FDFB5" w:rsidR="003475E7" w:rsidRPr="00440A78" w:rsidRDefault="003475E7" w:rsidP="00322DB4">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Предусмотреть наличие пожарных лестниц и ограждений на кровле.</w:t>
      </w:r>
    </w:p>
    <w:p w14:paraId="77D5E284" w14:textId="23C6B699" w:rsidR="008A5B3A" w:rsidRPr="00440A78" w:rsidRDefault="008A5B3A" w:rsidP="00322DB4">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Предусмотреть системы противодымной защиты и дымоудаления на путях следования подразделений пожарной охраны.</w:t>
      </w:r>
    </w:p>
    <w:p w14:paraId="136FACB1" w14:textId="446C2436" w:rsidR="006C487B" w:rsidRPr="00440A78" w:rsidRDefault="006C487B"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r w:rsidRPr="00440A78">
        <w:rPr>
          <w:rFonts w:ascii="Tahoma" w:hAnsi="Tahoma" w:cs="Tahoma"/>
          <w:kern w:val="0"/>
          <w:sz w:val="24"/>
          <w:szCs w:val="24"/>
        </w:rPr>
        <w:t>Сведения о категории зданий, сооружений, помещений, оборудования и наружных установок по признаку взрывопожарной и пожарной опасности</w:t>
      </w:r>
    </w:p>
    <w:p w14:paraId="03B5FC3E" w14:textId="2AA65862" w:rsidR="006C487B" w:rsidRPr="00440A78" w:rsidRDefault="008A5B3A" w:rsidP="00322DB4">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Категории зданий, сооружений, помещений, оборудования и наружных установок по признаку взрывопожарной и пожарной опасности определить при проектировании</w:t>
      </w:r>
      <w:r w:rsidR="00EC6C2B" w:rsidRPr="00440A78">
        <w:rPr>
          <w:rFonts w:ascii="Tahoma" w:hAnsi="Tahoma" w:cs="Tahoma"/>
          <w:bCs/>
          <w:sz w:val="24"/>
          <w:szCs w:val="24"/>
        </w:rPr>
        <w:t xml:space="preserve"> в соответствии с Федеральным законом от 22.07.2008 № 123-ФЗ (ред. от 31.07.2025) и СП 12.13130 (утв. приказом МЧС России от 25.03.2009 № 182 (ред. от 09.12.2010)</w:t>
      </w:r>
      <w:r w:rsidRPr="00440A78">
        <w:rPr>
          <w:rFonts w:ascii="Tahoma" w:hAnsi="Tahoma" w:cs="Tahoma"/>
          <w:bCs/>
          <w:sz w:val="24"/>
          <w:szCs w:val="24"/>
        </w:rPr>
        <w:t>.</w:t>
      </w:r>
    </w:p>
    <w:p w14:paraId="0AB7C953" w14:textId="071CAF31" w:rsidR="006C487B" w:rsidRPr="00440A78" w:rsidRDefault="006C487B"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r w:rsidRPr="00440A78">
        <w:rPr>
          <w:rFonts w:ascii="Tahoma" w:hAnsi="Tahoma" w:cs="Tahoma"/>
          <w:kern w:val="0"/>
          <w:sz w:val="24"/>
          <w:szCs w:val="24"/>
        </w:rPr>
        <w:t>Перечень зданий, сооружений, помещений и оборудования, подлежащих защите автоматическими установками пожаротушения и оборудованию автоматической пожарной сигнализацией</w:t>
      </w:r>
    </w:p>
    <w:p w14:paraId="72799129" w14:textId="274562E2" w:rsidR="006C487B" w:rsidRPr="00440A78" w:rsidRDefault="008A5B3A" w:rsidP="00322DB4">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При определении необходимости защиты здания и его отдельных помещений автоматическими установками пожаротушения и (или) системой пожарной сигнализации следует в первую очередь определить необходимость защиты здания в целом, затем определить необходимость защиты каждого сооружения и помещения, входящих в состав здания, и на последнем этапе определить необходимость защиты оборудования, находящегося в помещениях здания.</w:t>
      </w:r>
    </w:p>
    <w:p w14:paraId="2BEF4D99" w14:textId="13919C38" w:rsidR="0096560E" w:rsidRPr="00440A78" w:rsidRDefault="0096560E" w:rsidP="00322DB4">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Перечень зданий, сооружений, помещений и оборудования, подлежащих защите автоматическими установками пожаротушения и оборудованию автоматической пожарной сигнализацией определить на этапе проектирования в соответствии с требованиями действующих норм.</w:t>
      </w:r>
    </w:p>
    <w:p w14:paraId="43599BDD" w14:textId="75CB0653" w:rsidR="006C487B" w:rsidRPr="00440A78" w:rsidRDefault="00103160"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r w:rsidRPr="00440A78">
        <w:rPr>
          <w:rFonts w:ascii="Tahoma" w:hAnsi="Tahoma" w:cs="Tahoma"/>
          <w:kern w:val="0"/>
          <w:sz w:val="24"/>
          <w:szCs w:val="24"/>
        </w:rPr>
        <w:t>О</w:t>
      </w:r>
      <w:r w:rsidR="006C487B" w:rsidRPr="00440A78">
        <w:rPr>
          <w:rFonts w:ascii="Tahoma" w:hAnsi="Tahoma" w:cs="Tahoma"/>
          <w:kern w:val="0"/>
          <w:sz w:val="24"/>
          <w:szCs w:val="24"/>
        </w:rPr>
        <w:t>писание и обоснование противопожарной защиты (автоматических установок пожаротушения, пожарной сигнализации, оповещения и управления эвакуацией людей при пожаре, внутреннего противопожарного водопровода, противодымной защиты)</w:t>
      </w:r>
    </w:p>
    <w:p w14:paraId="2EA0D8C9" w14:textId="4012966D" w:rsidR="00103160" w:rsidRPr="00440A78" w:rsidRDefault="00103160" w:rsidP="00103160">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 xml:space="preserve">Тип автоматической установки пожаротушения, способ тушения, вид огнетушащих веществ, тип оборудования системы пожарной сигнализации определяются проектной организацией в зависимости от технологических, конструктивных и объемно-планировочных особенностей защищаемых объектов в соответствии с требованиями </w:t>
      </w:r>
      <w:hyperlink r:id="rId8" w:history="1">
        <w:r w:rsidRPr="00440A78">
          <w:rPr>
            <w:rFonts w:ascii="Tahoma" w:hAnsi="Tahoma" w:cs="Tahoma"/>
            <w:bCs/>
            <w:sz w:val="24"/>
            <w:szCs w:val="24"/>
          </w:rPr>
          <w:t>СП 485.1311500.2020</w:t>
        </w:r>
      </w:hyperlink>
      <w:r w:rsidR="00357A7C" w:rsidRPr="00440A78">
        <w:rPr>
          <w:rFonts w:ascii="Tahoma" w:hAnsi="Tahoma" w:cs="Tahoma"/>
          <w:bCs/>
          <w:sz w:val="24"/>
          <w:szCs w:val="24"/>
        </w:rPr>
        <w:t xml:space="preserve"> (утв. приказом МЧС России от 31.08.2020 № 628 (ред. от 15.12.2025)</w:t>
      </w:r>
      <w:r w:rsidRPr="00440A78">
        <w:rPr>
          <w:rFonts w:ascii="Tahoma" w:hAnsi="Tahoma" w:cs="Tahoma"/>
          <w:bCs/>
          <w:sz w:val="24"/>
          <w:szCs w:val="24"/>
        </w:rPr>
        <w:t xml:space="preserve">, </w:t>
      </w:r>
      <w:hyperlink r:id="rId9" w:history="1">
        <w:r w:rsidRPr="00440A78">
          <w:rPr>
            <w:rFonts w:ascii="Tahoma" w:hAnsi="Tahoma" w:cs="Tahoma"/>
            <w:bCs/>
            <w:sz w:val="24"/>
            <w:szCs w:val="24"/>
          </w:rPr>
          <w:t>СП 484.1311500.2020</w:t>
        </w:r>
      </w:hyperlink>
      <w:r w:rsidR="00357A7C" w:rsidRPr="00440A78">
        <w:rPr>
          <w:rFonts w:ascii="Tahoma" w:hAnsi="Tahoma" w:cs="Tahoma"/>
          <w:bCs/>
          <w:sz w:val="24"/>
          <w:szCs w:val="24"/>
        </w:rPr>
        <w:t xml:space="preserve"> (утв. приказом МЧС </w:t>
      </w:r>
      <w:r w:rsidR="00357A7C" w:rsidRPr="00440A78">
        <w:rPr>
          <w:rFonts w:ascii="Tahoma" w:hAnsi="Tahoma" w:cs="Tahoma"/>
          <w:bCs/>
          <w:sz w:val="24"/>
          <w:szCs w:val="24"/>
        </w:rPr>
        <w:lastRenderedPageBreak/>
        <w:t>России от 31.07.2020 № 582 (ред. от 27.03.2025)</w:t>
      </w:r>
      <w:r w:rsidRPr="00440A78">
        <w:rPr>
          <w:rFonts w:ascii="Tahoma" w:hAnsi="Tahoma" w:cs="Tahoma"/>
          <w:bCs/>
          <w:sz w:val="24"/>
          <w:szCs w:val="24"/>
        </w:rPr>
        <w:t>, а также СП 486.1311500.2020</w:t>
      </w:r>
      <w:r w:rsidR="00357A7C" w:rsidRPr="00440A78">
        <w:rPr>
          <w:rFonts w:ascii="Tahoma" w:hAnsi="Tahoma" w:cs="Tahoma"/>
          <w:bCs/>
          <w:sz w:val="24"/>
          <w:szCs w:val="24"/>
        </w:rPr>
        <w:t xml:space="preserve"> (утв. приказом МЧС России от 20.07.2020 № 539 (ред. от 16.05.2025)</w:t>
      </w:r>
      <w:r w:rsidRPr="00440A78">
        <w:rPr>
          <w:rFonts w:ascii="Tahoma" w:hAnsi="Tahoma" w:cs="Tahoma"/>
          <w:bCs/>
          <w:sz w:val="24"/>
          <w:szCs w:val="24"/>
        </w:rPr>
        <w:t>.</w:t>
      </w:r>
    </w:p>
    <w:p w14:paraId="3EB8A509" w14:textId="15E95190" w:rsidR="0096560E" w:rsidRPr="00440A78" w:rsidRDefault="0096560E" w:rsidP="00322DB4">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 xml:space="preserve">Оснащение зданий и сооружений системой оповещения людей о пожаре и управления эвакуацией выполнить в соответствии с требованиями Федерального закона от 22.07.2008 № 123-ФЗ </w:t>
      </w:r>
      <w:r w:rsidRPr="00440A78">
        <w:rPr>
          <w:rFonts w:ascii="Tahoma" w:hAnsi="Tahoma" w:cs="Tahoma"/>
          <w:bCs/>
          <w:iCs/>
          <w:sz w:val="24"/>
          <w:szCs w:val="24"/>
        </w:rPr>
        <w:t>(ред. от 31.07.2025)</w:t>
      </w:r>
      <w:r w:rsidRPr="00440A78">
        <w:rPr>
          <w:rFonts w:ascii="Tahoma" w:hAnsi="Tahoma" w:cs="Tahoma"/>
          <w:bCs/>
          <w:sz w:val="24"/>
          <w:szCs w:val="24"/>
        </w:rPr>
        <w:t>, СП 3.13130 (утв. приказом МЧС России от 26.02.2026 № 133)</w:t>
      </w:r>
      <w:r w:rsidR="00F647DD" w:rsidRPr="00440A78">
        <w:rPr>
          <w:rFonts w:ascii="Tahoma" w:hAnsi="Tahoma" w:cs="Tahoma"/>
          <w:bCs/>
          <w:sz w:val="24"/>
          <w:szCs w:val="24"/>
        </w:rPr>
        <w:t>.</w:t>
      </w:r>
    </w:p>
    <w:p w14:paraId="5D0AA2C0" w14:textId="2F0EC995" w:rsidR="00250F6E" w:rsidRPr="00440A78" w:rsidRDefault="00250F6E" w:rsidP="00250F6E">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Проектирование внутреннего противопожарного водоснабжения выполнить в соответствии с СП 10.13130 «Системы противопожарной защиты. Внутренний противопожарный водопровод. Нормы и правила проектирования» (утв. приказом МЧС России от 27.07.2020 № 559).</w:t>
      </w:r>
    </w:p>
    <w:p w14:paraId="7C128C05" w14:textId="77777777" w:rsidR="00250F6E" w:rsidRPr="00440A78" w:rsidRDefault="00250F6E" w:rsidP="00250F6E">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Внутреннее противопожарное водоснабжение должно обеспечивать безопасную и надежную эксплуатацию в пределах назначенного срока службы и работоспособность в соответствии с проектными параметрами.</w:t>
      </w:r>
    </w:p>
    <w:p w14:paraId="43FBF7E3" w14:textId="0EA2563B" w:rsidR="006C487B" w:rsidRPr="00440A78" w:rsidRDefault="006C487B" w:rsidP="00626A28">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r w:rsidRPr="00440A78">
        <w:rPr>
          <w:rFonts w:ascii="Tahoma" w:hAnsi="Tahoma" w:cs="Tahoma"/>
          <w:kern w:val="0"/>
          <w:sz w:val="24"/>
          <w:szCs w:val="24"/>
        </w:rPr>
        <w:t>Описание и обоснование необходимости размещения оборудования противопожарной защиты, управления таким оборудованием, взаимодействия такого оборудования с инженерными системами зданий и оборудованием, работа которого во время пожара направлена на обеспечение безопасной эвакуации людей, тушение пожара и ограничение его развития, а также алгоритма работы технических систем (средств) проти</w:t>
      </w:r>
      <w:r w:rsidR="00911B27" w:rsidRPr="00440A78">
        <w:rPr>
          <w:rFonts w:ascii="Tahoma" w:hAnsi="Tahoma" w:cs="Tahoma"/>
          <w:kern w:val="0"/>
          <w:sz w:val="24"/>
          <w:szCs w:val="24"/>
        </w:rPr>
        <w:t>вопожарной защиты</w:t>
      </w:r>
    </w:p>
    <w:p w14:paraId="473BFEC8" w14:textId="77777777" w:rsidR="00911B27" w:rsidRPr="00440A78" w:rsidRDefault="00911B27" w:rsidP="00911B27">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Системы пожарной сигнализации должны обеспечивать подачу светового и звукового сигналов о возникновении пожара на прибор приемно-контрольный пожарный, устанавливаемый в помещении дежурного персонала, или на специальные выносные устройства оповещения.</w:t>
      </w:r>
    </w:p>
    <w:p w14:paraId="63AA2275" w14:textId="77777777" w:rsidR="00911B27" w:rsidRPr="00440A78" w:rsidRDefault="00911B27" w:rsidP="00911B27">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Ручные пожарные извещатели должны устанавливаться на путях эвакуации в местах, доступных для их включения при возникновении пожара.</w:t>
      </w:r>
    </w:p>
    <w:p w14:paraId="10F8E09D" w14:textId="3F622CB5" w:rsidR="00911B27" w:rsidRPr="00440A78" w:rsidRDefault="00911B27" w:rsidP="00911B27">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Приборы приёмно-контрольные пожарные, приборы управления пожарные и технические средства систем передачи извещений о пожаре должны быть обеспечены бесперебойным электропитанием.</w:t>
      </w:r>
    </w:p>
    <w:p w14:paraId="3459E915" w14:textId="4FA38E82" w:rsidR="00911B27" w:rsidRPr="00440A78" w:rsidRDefault="00911B27" w:rsidP="00911B27">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Системы оповещения людей о пожаре и управления эвакуацией людей должны быть оборудованы источниками бесперебойного электропитания.</w:t>
      </w:r>
    </w:p>
    <w:p w14:paraId="06E929C4" w14:textId="397B2B61" w:rsidR="00911B27" w:rsidRPr="00440A78" w:rsidRDefault="00911B27" w:rsidP="00911B27">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В зданиях и сооружениях на путях эвакуации следует предусматривать аварийное освещение.</w:t>
      </w:r>
    </w:p>
    <w:p w14:paraId="346186DF" w14:textId="23BF57C8" w:rsidR="006C487B" w:rsidRPr="00440A78" w:rsidRDefault="006C487B" w:rsidP="00DF4DF3">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r w:rsidRPr="00440A78">
        <w:rPr>
          <w:rFonts w:ascii="Tahoma" w:hAnsi="Tahoma" w:cs="Tahoma"/>
          <w:kern w:val="0"/>
          <w:sz w:val="24"/>
          <w:szCs w:val="24"/>
        </w:rPr>
        <w:t xml:space="preserve">Описание организационно-технических мероприятий по обеспечению пожарной безопасности объекта капитального строительства </w:t>
      </w:r>
    </w:p>
    <w:p w14:paraId="02C550E4" w14:textId="3412F441" w:rsidR="006C487B" w:rsidRPr="00440A78" w:rsidRDefault="00EC6C2B" w:rsidP="006C487B">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О</w:t>
      </w:r>
      <w:r w:rsidR="006C487B" w:rsidRPr="00440A78">
        <w:rPr>
          <w:rFonts w:ascii="Tahoma" w:hAnsi="Tahoma" w:cs="Tahoma"/>
          <w:bCs/>
          <w:sz w:val="24"/>
          <w:szCs w:val="24"/>
        </w:rPr>
        <w:t>беспечени</w:t>
      </w:r>
      <w:r w:rsidRPr="00440A78">
        <w:rPr>
          <w:rFonts w:ascii="Tahoma" w:hAnsi="Tahoma" w:cs="Tahoma"/>
          <w:bCs/>
          <w:sz w:val="24"/>
          <w:szCs w:val="24"/>
        </w:rPr>
        <w:t>е</w:t>
      </w:r>
      <w:r w:rsidR="006C487B" w:rsidRPr="00440A78">
        <w:rPr>
          <w:rFonts w:ascii="Tahoma" w:hAnsi="Tahoma" w:cs="Tahoma"/>
          <w:bCs/>
          <w:sz w:val="24"/>
          <w:szCs w:val="24"/>
        </w:rPr>
        <w:t xml:space="preserve"> пожарной безопасности объекта должн</w:t>
      </w:r>
      <w:r w:rsidRPr="00440A78">
        <w:rPr>
          <w:rFonts w:ascii="Tahoma" w:hAnsi="Tahoma" w:cs="Tahoma"/>
          <w:bCs/>
          <w:sz w:val="24"/>
          <w:szCs w:val="24"/>
        </w:rPr>
        <w:t>о</w:t>
      </w:r>
      <w:r w:rsidR="006C487B" w:rsidRPr="00440A78">
        <w:rPr>
          <w:rFonts w:ascii="Tahoma" w:hAnsi="Tahoma" w:cs="Tahoma"/>
          <w:bCs/>
          <w:sz w:val="24"/>
          <w:szCs w:val="24"/>
        </w:rPr>
        <w:t xml:space="preserve"> </w:t>
      </w:r>
      <w:r w:rsidRPr="00440A78">
        <w:rPr>
          <w:rFonts w:ascii="Tahoma" w:hAnsi="Tahoma" w:cs="Tahoma"/>
          <w:bCs/>
          <w:sz w:val="24"/>
          <w:szCs w:val="24"/>
        </w:rPr>
        <w:t xml:space="preserve">достигаться путём соответствия </w:t>
      </w:r>
      <w:r w:rsidR="006C487B" w:rsidRPr="00440A78">
        <w:rPr>
          <w:rFonts w:ascii="Tahoma" w:hAnsi="Tahoma" w:cs="Tahoma"/>
          <w:bCs/>
          <w:sz w:val="24"/>
          <w:szCs w:val="24"/>
        </w:rPr>
        <w:t>требованиям действующих нормативных правовых актов Российской Федерации и нормативных документов по пожарной безопасности:</w:t>
      </w:r>
    </w:p>
    <w:p w14:paraId="66BCF891" w14:textId="77777777" w:rsidR="006C487B" w:rsidRPr="00440A78" w:rsidRDefault="006C487B"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 xml:space="preserve">Федеральный закон от 21.12.1994 № 69-ФЗ «О пожарной безопасности» (ред. от 25.04.2026); </w:t>
      </w:r>
    </w:p>
    <w:p w14:paraId="7A98C64A" w14:textId="77777777" w:rsidR="006C487B" w:rsidRPr="00440A78" w:rsidRDefault="006C487B"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Федеральный закон от 22.07.2008 № 123-ФЗ «Технический регламент о требованиях пожарной безопасности» (ред. от 31.07.2025);</w:t>
      </w:r>
    </w:p>
    <w:p w14:paraId="51FC0024" w14:textId="3250F8F5" w:rsidR="006C487B" w:rsidRPr="00440A78" w:rsidRDefault="006C487B"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lastRenderedPageBreak/>
        <w:t>Правила противопожарного режима в Российской Федерации, утвержденные постановлением Правительства Российской Федерации от 16.09.2020 № 1479 (ред. от 03.02.2025);</w:t>
      </w:r>
    </w:p>
    <w:p w14:paraId="676BB009" w14:textId="5A14A748" w:rsidR="00F647DD" w:rsidRPr="00440A78" w:rsidRDefault="00F647DD"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СП 1.13130 «Системы противопожарной защиты. Эвакуационные пути и выходы» (</w:t>
      </w:r>
      <w:r w:rsidRPr="00440A78">
        <w:rPr>
          <w:rFonts w:ascii="Tahoma" w:hAnsi="Tahoma" w:cs="Tahoma"/>
          <w:bCs/>
          <w:sz w:val="24"/>
          <w:szCs w:val="24"/>
        </w:rPr>
        <w:t>утв. приказом МЧС России от 19.03.2020 № 194 (ред. от 16.06.2025);</w:t>
      </w:r>
    </w:p>
    <w:p w14:paraId="4AFCF839" w14:textId="1B8A9B68" w:rsidR="00F647DD" w:rsidRPr="00440A78" w:rsidRDefault="00F647DD"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sz w:val="24"/>
          <w:szCs w:val="24"/>
        </w:rPr>
        <w:t>СП 2.13130 «Системы противопожарной защиты. Обеспечение огнестойкости объектов защиты» (утв. приказом МЧС России от 12.03.2020 № 151 (ред. от 06.11.2025);</w:t>
      </w:r>
    </w:p>
    <w:p w14:paraId="669FD69D" w14:textId="2E2A6706" w:rsidR="007E6105" w:rsidRPr="00440A78" w:rsidRDefault="007E6105"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sz w:val="24"/>
          <w:szCs w:val="24"/>
        </w:rPr>
        <w:t xml:space="preserve">СП 3.13130 «Системы противопожарной защиты. Система оповещения и управления эвакуацией людей при пожаре. Требования пожарной безопасности» </w:t>
      </w:r>
      <w:r w:rsidRPr="00440A78">
        <w:rPr>
          <w:rFonts w:ascii="Tahoma" w:hAnsi="Tahoma" w:cs="Tahoma"/>
          <w:bCs/>
          <w:iCs/>
          <w:sz w:val="24"/>
          <w:szCs w:val="24"/>
        </w:rPr>
        <w:t>(</w:t>
      </w:r>
      <w:r w:rsidRPr="00440A78">
        <w:rPr>
          <w:rFonts w:ascii="Tahoma" w:hAnsi="Tahoma" w:cs="Tahoma"/>
          <w:bCs/>
          <w:sz w:val="24"/>
          <w:szCs w:val="24"/>
        </w:rPr>
        <w:t>утв. приказом МЧС России от 26.02.2026 № 133;</w:t>
      </w:r>
    </w:p>
    <w:p w14:paraId="6A03CBA2" w14:textId="5A18F85A" w:rsidR="00F647DD" w:rsidRPr="00440A78" w:rsidRDefault="00F647DD"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sz w:val="24"/>
          <w:szCs w:val="24"/>
        </w:rPr>
        <w:t>СП 4.13130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24.04.2013 № 288 (ред. от 27.06.2023);</w:t>
      </w:r>
    </w:p>
    <w:p w14:paraId="0AFC792D" w14:textId="0BE38863" w:rsidR="00467AAE" w:rsidRPr="00440A78" w:rsidRDefault="00467AAE"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sz w:val="24"/>
          <w:szCs w:val="24"/>
        </w:rPr>
        <w:t>СП 6.13130 «Система обеспечения пожарной безопасности объекта защиты. Электроустановки низковольтные. Требования пожарной безопасности» (утв. приказом МЧС России от 29.12.2025 № 1263);</w:t>
      </w:r>
    </w:p>
    <w:p w14:paraId="6CCEE130" w14:textId="6DCAB166" w:rsidR="007E6105" w:rsidRPr="00440A78" w:rsidRDefault="007E6105"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sz w:val="24"/>
          <w:szCs w:val="24"/>
        </w:rPr>
        <w:t>СП 7.13130 «Отопление, вентиляция и кондиционирование. Требования пожарной безопасности» (утв. приказом МЧС России от 21.02.2013 № 116 (ред. от 27.03.2025);</w:t>
      </w:r>
    </w:p>
    <w:p w14:paraId="14048361" w14:textId="1EB72A62" w:rsidR="007E6105" w:rsidRPr="00440A78" w:rsidRDefault="00EC6C2B"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sz w:val="24"/>
          <w:szCs w:val="24"/>
        </w:rPr>
        <w:t>СП 8.13130 «Системы противопожарной защиты. Наружное противопожарное водоснабжение. Требования пожарной безопасности» (утв. приказом МЧС России от 30.03.2020 № 225 (ред. от 25.12.2023);</w:t>
      </w:r>
    </w:p>
    <w:p w14:paraId="73E1BCE7" w14:textId="040B3417" w:rsidR="00EC6C2B" w:rsidRPr="00440A78" w:rsidRDefault="00EC6C2B" w:rsidP="008748F8">
      <w:pPr>
        <w:pStyle w:val="a4"/>
        <w:numPr>
          <w:ilvl w:val="0"/>
          <w:numId w:val="3"/>
        </w:numPr>
        <w:tabs>
          <w:tab w:val="left" w:pos="1134"/>
        </w:tabs>
        <w:spacing w:after="120" w:line="254" w:lineRule="auto"/>
        <w:ind w:left="0" w:firstLine="709"/>
        <w:contextualSpacing/>
        <w:jc w:val="both"/>
        <w:rPr>
          <w:rFonts w:ascii="Tahoma" w:hAnsi="Tahoma" w:cs="Tahoma"/>
          <w:bCs/>
          <w:sz w:val="24"/>
          <w:szCs w:val="24"/>
        </w:rPr>
      </w:pPr>
      <w:r w:rsidRPr="00440A78">
        <w:rPr>
          <w:rFonts w:ascii="Tahoma" w:hAnsi="Tahoma" w:cs="Tahoma"/>
          <w:bCs/>
          <w:sz w:val="24"/>
          <w:szCs w:val="24"/>
        </w:rPr>
        <w:t>СП 10.13130 «Системы противопожарной защиты. Внутренний противопожарный водопровод. Нормы и правила проектирования» (утв. приказом МЧС России от 27.07.2020 № 559</w:t>
      </w:r>
      <w:r w:rsidR="00250F6E" w:rsidRPr="00440A78">
        <w:rPr>
          <w:rFonts w:ascii="Tahoma" w:hAnsi="Tahoma" w:cs="Tahoma"/>
          <w:bCs/>
          <w:sz w:val="24"/>
          <w:szCs w:val="24"/>
        </w:rPr>
        <w:t>)</w:t>
      </w:r>
      <w:r w:rsidRPr="00440A78">
        <w:rPr>
          <w:rFonts w:ascii="Tahoma" w:hAnsi="Tahoma" w:cs="Tahoma"/>
          <w:bCs/>
          <w:sz w:val="24"/>
          <w:szCs w:val="24"/>
        </w:rPr>
        <w:t>;</w:t>
      </w:r>
    </w:p>
    <w:p w14:paraId="7E8B17F9" w14:textId="618298DE" w:rsidR="00EC6C2B" w:rsidRPr="00440A78" w:rsidRDefault="00EC6C2B" w:rsidP="008748F8">
      <w:pPr>
        <w:pStyle w:val="a4"/>
        <w:numPr>
          <w:ilvl w:val="0"/>
          <w:numId w:val="3"/>
        </w:numPr>
        <w:tabs>
          <w:tab w:val="left" w:pos="1134"/>
        </w:tabs>
        <w:spacing w:after="120" w:line="254" w:lineRule="auto"/>
        <w:ind w:left="0" w:firstLine="709"/>
        <w:contextualSpacing/>
        <w:jc w:val="both"/>
        <w:rPr>
          <w:rFonts w:ascii="Tahoma" w:hAnsi="Tahoma" w:cs="Tahoma"/>
          <w:bCs/>
          <w:sz w:val="24"/>
          <w:szCs w:val="24"/>
        </w:rPr>
      </w:pPr>
      <w:r w:rsidRPr="00440A78">
        <w:rPr>
          <w:rFonts w:ascii="Tahoma" w:hAnsi="Tahoma" w:cs="Tahoma"/>
          <w:bCs/>
          <w:sz w:val="24"/>
          <w:szCs w:val="24"/>
        </w:rPr>
        <w:t>СП 12.13130 «Определение категорий помещений, зданий и наружных установок по взрывопожарной и пожарной опасности» (утв. приказом МЧС России от 25.03.2009 № 182 (ред. от 09.12.2010);</w:t>
      </w:r>
    </w:p>
    <w:p w14:paraId="0FD99124" w14:textId="5228A890" w:rsidR="00EC6C2B" w:rsidRPr="00440A78" w:rsidRDefault="00EC6C2B"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r w:rsidR="00357A7C" w:rsidRPr="00440A78">
        <w:rPr>
          <w:rFonts w:ascii="Tahoma" w:hAnsi="Tahoma" w:cs="Tahoma"/>
          <w:bCs/>
          <w:sz w:val="24"/>
          <w:szCs w:val="24"/>
        </w:rPr>
        <w:t xml:space="preserve"> (утв. приказом МЧС России от 31.07.2020 № 582 (ред. от 27.03.2025);</w:t>
      </w:r>
    </w:p>
    <w:p w14:paraId="4B9E3746" w14:textId="7B1E0923" w:rsidR="006C487B" w:rsidRPr="00440A78" w:rsidRDefault="006C487B"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СП 485.1311500.2020 «Системы противопожарной защиты. Установки пожаротушения автоматические. Нормы и правила проектирования»</w:t>
      </w:r>
      <w:r w:rsidR="00357A7C" w:rsidRPr="00440A78">
        <w:rPr>
          <w:rFonts w:ascii="Tahoma" w:hAnsi="Tahoma" w:cs="Tahoma"/>
          <w:bCs/>
          <w:sz w:val="24"/>
          <w:szCs w:val="24"/>
        </w:rPr>
        <w:t xml:space="preserve"> (утв. приказом МЧС России от 31.08.2020 № 628 (ред. от 15.12.2025);</w:t>
      </w:r>
    </w:p>
    <w:p w14:paraId="21CE418A" w14:textId="1B438151" w:rsidR="006C487B" w:rsidRPr="00440A78" w:rsidRDefault="006C487B"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Нормы и правила проектирования»</w:t>
      </w:r>
      <w:r w:rsidR="00357A7C" w:rsidRPr="00440A78">
        <w:rPr>
          <w:rFonts w:ascii="Tahoma" w:hAnsi="Tahoma" w:cs="Tahoma"/>
          <w:bCs/>
          <w:iCs/>
          <w:sz w:val="24"/>
          <w:szCs w:val="24"/>
        </w:rPr>
        <w:t xml:space="preserve"> </w:t>
      </w:r>
      <w:r w:rsidR="00357A7C" w:rsidRPr="00440A78">
        <w:rPr>
          <w:rFonts w:ascii="Tahoma" w:hAnsi="Tahoma" w:cs="Tahoma"/>
          <w:bCs/>
          <w:sz w:val="24"/>
          <w:szCs w:val="24"/>
        </w:rPr>
        <w:t>(утв. приказом МЧС России от 20.07.2020 № 539 (ред. от 16.05.2025)</w:t>
      </w:r>
      <w:r w:rsidRPr="00440A78">
        <w:rPr>
          <w:rFonts w:ascii="Tahoma" w:hAnsi="Tahoma" w:cs="Tahoma"/>
          <w:bCs/>
          <w:iCs/>
          <w:sz w:val="24"/>
          <w:szCs w:val="24"/>
        </w:rPr>
        <w:t>;</w:t>
      </w:r>
    </w:p>
    <w:p w14:paraId="07C4C6DD" w14:textId="1C4D9ADC" w:rsidR="000E71A9" w:rsidRPr="00440A78" w:rsidRDefault="000E71A9"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ГОСТ 31565-2012 «Кабельные изделия. Требования пожарной безопасности»;</w:t>
      </w:r>
    </w:p>
    <w:p w14:paraId="00B51983" w14:textId="77777777" w:rsidR="006C487B" w:rsidRPr="00440A78" w:rsidRDefault="006C487B"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ГОСТ Р 53254-2009 «Техника пожарная. Лестницы пожарные наружные стационарные. Ограждения кровли. Общие технические требования. Методы испытаний»;</w:t>
      </w:r>
    </w:p>
    <w:p w14:paraId="3EA069EB" w14:textId="77777777" w:rsidR="006C487B" w:rsidRPr="00440A78" w:rsidRDefault="006C487B"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lastRenderedPageBreak/>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 (ред. от 24.10.2024);</w:t>
      </w:r>
    </w:p>
    <w:p w14:paraId="4B1F1CB5" w14:textId="77777777" w:rsidR="00F647DD" w:rsidRPr="00440A78" w:rsidRDefault="006C487B"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(ред. от 13.08.2024);</w:t>
      </w:r>
    </w:p>
    <w:p w14:paraId="16178BBC" w14:textId="77777777" w:rsidR="00F647DD" w:rsidRPr="00440A78" w:rsidRDefault="006C487B" w:rsidP="008748F8">
      <w:pPr>
        <w:pStyle w:val="a4"/>
        <w:numPr>
          <w:ilvl w:val="0"/>
          <w:numId w:val="3"/>
        </w:numPr>
        <w:tabs>
          <w:tab w:val="left" w:pos="1134"/>
        </w:tabs>
        <w:spacing w:after="120" w:line="254" w:lineRule="auto"/>
        <w:ind w:left="0" w:firstLine="709"/>
        <w:contextualSpacing/>
        <w:jc w:val="both"/>
        <w:rPr>
          <w:rFonts w:ascii="Tahoma" w:hAnsi="Tahoma" w:cs="Tahoma"/>
          <w:bCs/>
          <w:iCs/>
          <w:sz w:val="24"/>
          <w:szCs w:val="24"/>
        </w:rPr>
      </w:pPr>
      <w:r w:rsidRPr="00440A78">
        <w:rPr>
          <w:rFonts w:ascii="Tahoma" w:hAnsi="Tahoma" w:cs="Tahoma"/>
          <w:bCs/>
          <w:iCs/>
          <w:sz w:val="24"/>
          <w:szCs w:val="24"/>
        </w:rPr>
        <w:t>ГОСТ Р 59636-2021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 (ред. от 24.10.2024)</w:t>
      </w:r>
    </w:p>
    <w:p w14:paraId="70832CB0" w14:textId="09397DC7" w:rsidR="006C487B" w:rsidRPr="00440A78" w:rsidRDefault="006C487B" w:rsidP="00F647DD">
      <w:pPr>
        <w:tabs>
          <w:tab w:val="left" w:pos="1134"/>
        </w:tabs>
        <w:spacing w:after="120" w:line="254" w:lineRule="auto"/>
        <w:contextualSpacing/>
        <w:jc w:val="both"/>
        <w:rPr>
          <w:rFonts w:ascii="Tahoma" w:hAnsi="Tahoma" w:cs="Tahoma"/>
          <w:bCs/>
          <w:iCs/>
          <w:sz w:val="24"/>
          <w:szCs w:val="24"/>
        </w:rPr>
      </w:pPr>
      <w:r w:rsidRPr="00440A78">
        <w:rPr>
          <w:rFonts w:ascii="Tahoma" w:hAnsi="Tahoma" w:cs="Tahoma"/>
          <w:bCs/>
          <w:iCs/>
          <w:sz w:val="24"/>
          <w:szCs w:val="24"/>
        </w:rPr>
        <w:t>и др. нормативными документами по пожарной безопасности.</w:t>
      </w:r>
    </w:p>
    <w:p w14:paraId="4541682E" w14:textId="6E73292A" w:rsidR="006C487B" w:rsidRPr="00440A78" w:rsidRDefault="006C487B" w:rsidP="00DF4DF3">
      <w:pPr>
        <w:pStyle w:val="10"/>
        <w:keepNext/>
        <w:keepLines/>
        <w:numPr>
          <w:ilvl w:val="1"/>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r w:rsidRPr="00440A78">
        <w:rPr>
          <w:rFonts w:ascii="Tahoma" w:hAnsi="Tahoma" w:cs="Tahoma"/>
          <w:kern w:val="0"/>
          <w:sz w:val="24"/>
          <w:szCs w:val="24"/>
        </w:rPr>
        <w:t>Расчет пожарных рисков угрозы жизни и здоровью людей и уничтожения имущества</w:t>
      </w:r>
    </w:p>
    <w:p w14:paraId="3A493469" w14:textId="77777777" w:rsidR="006C487B" w:rsidRPr="00440A78" w:rsidRDefault="006C487B" w:rsidP="006C487B">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В случае недостаточности требований, установленных нормативными документами, или отсутствием таковых, следует разработать и утвердить в установленном порядке «специальные технические условия», отражающие специфику обеспечения пожарной безопасности и содержащие комплекс необходимых инженерно-технических и организационных мероприятий по обеспечению пожарной безопасности на основе требований ч. 1 ст. 6 Федерального закона от 22.07.2008 № 123-ФЗ «Технический регламент о требованиях пожарной безопасности» (ред. от 31.07.2025) и ч. 8 ст. 6 Федерального закона от 30.12.2009 № 384-ФЗ (ред. от 25.12.2023).</w:t>
      </w:r>
    </w:p>
    <w:p w14:paraId="66FA5710" w14:textId="0A47E407" w:rsidR="00656363" w:rsidRPr="00440A78" w:rsidRDefault="00656363" w:rsidP="00DF4DF3">
      <w:pPr>
        <w:pStyle w:val="10"/>
        <w:keepNext/>
        <w:keepLines/>
        <w:numPr>
          <w:ilvl w:val="0"/>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108" w:name="_Toc235019911"/>
      <w:r w:rsidRPr="00440A78">
        <w:rPr>
          <w:rFonts w:ascii="Tahoma" w:hAnsi="Tahoma" w:cs="Tahoma"/>
          <w:kern w:val="0"/>
          <w:sz w:val="24"/>
          <w:szCs w:val="24"/>
        </w:rPr>
        <w:t>Требования к системе мониторинга зданий и сооружений</w:t>
      </w:r>
      <w:bookmarkEnd w:id="108"/>
    </w:p>
    <w:p w14:paraId="2CEAEFDC" w14:textId="3E05D355" w:rsidR="00656363" w:rsidRPr="00440A78" w:rsidRDefault="00F908A2" w:rsidP="00656363">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При р</w:t>
      </w:r>
      <w:r w:rsidR="00656363" w:rsidRPr="00440A78">
        <w:rPr>
          <w:rFonts w:ascii="Tahoma" w:hAnsi="Tahoma" w:cs="Tahoma"/>
          <w:bCs/>
          <w:sz w:val="24"/>
          <w:szCs w:val="24"/>
        </w:rPr>
        <w:t>азработк</w:t>
      </w:r>
      <w:r w:rsidRPr="00440A78">
        <w:rPr>
          <w:rFonts w:ascii="Tahoma" w:hAnsi="Tahoma" w:cs="Tahoma"/>
          <w:bCs/>
          <w:sz w:val="24"/>
          <w:szCs w:val="24"/>
        </w:rPr>
        <w:t>е</w:t>
      </w:r>
      <w:r w:rsidR="00656363" w:rsidRPr="00440A78">
        <w:rPr>
          <w:rFonts w:ascii="Tahoma" w:hAnsi="Tahoma" w:cs="Tahoma"/>
          <w:bCs/>
          <w:sz w:val="24"/>
          <w:szCs w:val="24"/>
        </w:rPr>
        <w:t xml:space="preserve"> документации </w:t>
      </w:r>
      <w:r w:rsidRPr="00440A78">
        <w:rPr>
          <w:rFonts w:ascii="Tahoma" w:hAnsi="Tahoma" w:cs="Tahoma"/>
          <w:bCs/>
          <w:sz w:val="24"/>
          <w:szCs w:val="24"/>
        </w:rPr>
        <w:t>учесть</w:t>
      </w:r>
      <w:r w:rsidR="00656363" w:rsidRPr="00440A78">
        <w:rPr>
          <w:rFonts w:ascii="Tahoma" w:hAnsi="Tahoma" w:cs="Tahoma"/>
          <w:bCs/>
          <w:sz w:val="24"/>
          <w:szCs w:val="24"/>
        </w:rPr>
        <w:t xml:space="preserve"> Типовы</w:t>
      </w:r>
      <w:r w:rsidRPr="00440A78">
        <w:rPr>
          <w:rFonts w:ascii="Tahoma" w:hAnsi="Tahoma" w:cs="Tahoma"/>
          <w:bCs/>
          <w:sz w:val="24"/>
          <w:szCs w:val="24"/>
        </w:rPr>
        <w:t>е</w:t>
      </w:r>
      <w:r w:rsidR="00656363" w:rsidRPr="00440A78">
        <w:rPr>
          <w:rFonts w:ascii="Tahoma" w:hAnsi="Tahoma" w:cs="Tahoma"/>
          <w:bCs/>
          <w:sz w:val="24"/>
          <w:szCs w:val="24"/>
        </w:rPr>
        <w:t xml:space="preserve"> требования к комплексам технических средств мониторинга состояния несущих строительных конструкций и грунтов основания (Приложение 5 к ЗнП).</w:t>
      </w:r>
    </w:p>
    <w:p w14:paraId="6B5E5F1B" w14:textId="3F7F5731" w:rsidR="00F908A2" w:rsidRPr="00440A78" w:rsidRDefault="00F908A2" w:rsidP="00DF4DF3">
      <w:pPr>
        <w:pStyle w:val="10"/>
        <w:keepNext/>
        <w:keepLines/>
        <w:numPr>
          <w:ilvl w:val="0"/>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109" w:name="_Toc235019912"/>
      <w:r w:rsidRPr="00440A78">
        <w:rPr>
          <w:rFonts w:ascii="Tahoma" w:hAnsi="Tahoma" w:cs="Tahoma"/>
          <w:kern w:val="0"/>
          <w:sz w:val="24"/>
          <w:szCs w:val="24"/>
        </w:rPr>
        <w:t>Требования к комплексу</w:t>
      </w:r>
      <w:r w:rsidR="00B223E2" w:rsidRPr="00440A78">
        <w:rPr>
          <w:rFonts w:ascii="Tahoma" w:hAnsi="Tahoma" w:cs="Tahoma"/>
          <w:kern w:val="0"/>
          <w:sz w:val="24"/>
          <w:szCs w:val="24"/>
        </w:rPr>
        <w:t xml:space="preserve"> инженерно-технических средств охраны</w:t>
      </w:r>
      <w:bookmarkEnd w:id="109"/>
    </w:p>
    <w:p w14:paraId="392F184F" w14:textId="02020E0F" w:rsidR="00F908A2" w:rsidRPr="00440A78" w:rsidRDefault="00B223E2" w:rsidP="00F908A2">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При р</w:t>
      </w:r>
      <w:r w:rsidR="00F908A2" w:rsidRPr="00440A78">
        <w:rPr>
          <w:rFonts w:ascii="Tahoma" w:hAnsi="Tahoma" w:cs="Tahoma"/>
          <w:bCs/>
          <w:sz w:val="24"/>
          <w:szCs w:val="24"/>
        </w:rPr>
        <w:t>азработк</w:t>
      </w:r>
      <w:r w:rsidRPr="00440A78">
        <w:rPr>
          <w:rFonts w:ascii="Tahoma" w:hAnsi="Tahoma" w:cs="Tahoma"/>
          <w:bCs/>
          <w:sz w:val="24"/>
          <w:szCs w:val="24"/>
        </w:rPr>
        <w:t>е</w:t>
      </w:r>
      <w:r w:rsidR="00F908A2" w:rsidRPr="00440A78">
        <w:rPr>
          <w:rFonts w:ascii="Tahoma" w:hAnsi="Tahoma" w:cs="Tahoma"/>
          <w:bCs/>
          <w:sz w:val="24"/>
          <w:szCs w:val="24"/>
        </w:rPr>
        <w:t xml:space="preserve"> документации</w:t>
      </w:r>
      <w:r w:rsidRPr="00440A78">
        <w:rPr>
          <w:rFonts w:ascii="Tahoma" w:hAnsi="Tahoma" w:cs="Tahoma"/>
          <w:bCs/>
          <w:sz w:val="24"/>
          <w:szCs w:val="24"/>
        </w:rPr>
        <w:t xml:space="preserve"> учесть</w:t>
      </w:r>
      <w:r w:rsidR="00F908A2" w:rsidRPr="00440A78">
        <w:rPr>
          <w:rFonts w:ascii="Tahoma" w:hAnsi="Tahoma" w:cs="Tahoma"/>
          <w:bCs/>
          <w:sz w:val="24"/>
          <w:szCs w:val="24"/>
        </w:rPr>
        <w:t xml:space="preserve"> </w:t>
      </w:r>
      <w:r w:rsidRPr="00440A78">
        <w:rPr>
          <w:rFonts w:ascii="Tahoma" w:hAnsi="Tahoma" w:cs="Tahoma"/>
          <w:bCs/>
          <w:sz w:val="24"/>
          <w:szCs w:val="24"/>
        </w:rPr>
        <w:t>Т</w:t>
      </w:r>
      <w:r w:rsidR="00F908A2" w:rsidRPr="00440A78">
        <w:rPr>
          <w:rFonts w:ascii="Tahoma" w:hAnsi="Tahoma" w:cs="Tahoma"/>
          <w:bCs/>
          <w:sz w:val="24"/>
          <w:szCs w:val="24"/>
        </w:rPr>
        <w:t xml:space="preserve">ребования </w:t>
      </w:r>
      <w:r w:rsidRPr="00440A78">
        <w:rPr>
          <w:rFonts w:ascii="Tahoma" w:hAnsi="Tahoma" w:cs="Tahoma"/>
          <w:bCs/>
          <w:sz w:val="24"/>
          <w:szCs w:val="24"/>
        </w:rPr>
        <w:t xml:space="preserve">на разработку проектно-сметной документации на оснащение объекта инженерно-техническими </w:t>
      </w:r>
      <w:r w:rsidR="0091066D" w:rsidRPr="00440A78">
        <w:rPr>
          <w:rFonts w:ascii="Tahoma" w:hAnsi="Tahoma" w:cs="Tahoma"/>
          <w:bCs/>
          <w:sz w:val="24"/>
          <w:szCs w:val="24"/>
        </w:rPr>
        <w:t>средствами охраны (Приложение 9</w:t>
      </w:r>
      <w:r w:rsidR="00F908A2" w:rsidRPr="00440A78">
        <w:rPr>
          <w:rFonts w:ascii="Tahoma" w:hAnsi="Tahoma" w:cs="Tahoma"/>
          <w:bCs/>
          <w:sz w:val="24"/>
          <w:szCs w:val="24"/>
        </w:rPr>
        <w:t xml:space="preserve"> к ЗнП).</w:t>
      </w:r>
    </w:p>
    <w:p w14:paraId="339949CD" w14:textId="675DEA04" w:rsidR="00C71B2A" w:rsidRPr="00440A78" w:rsidRDefault="00C71B2A" w:rsidP="00DF4DF3">
      <w:pPr>
        <w:pStyle w:val="10"/>
        <w:keepNext/>
        <w:keepLines/>
        <w:numPr>
          <w:ilvl w:val="0"/>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110" w:name="_Toc235019913"/>
      <w:r w:rsidRPr="00440A78">
        <w:rPr>
          <w:rFonts w:ascii="Tahoma" w:hAnsi="Tahoma" w:cs="Tahoma"/>
          <w:kern w:val="0"/>
          <w:sz w:val="24"/>
          <w:szCs w:val="24"/>
        </w:rPr>
        <w:t>Требования к проекту организации демонтажа</w:t>
      </w:r>
      <w:bookmarkEnd w:id="110"/>
    </w:p>
    <w:p w14:paraId="2FAD68EC" w14:textId="6DD0F5F2" w:rsidR="00C71B2A" w:rsidRPr="00440A78" w:rsidRDefault="00C71B2A" w:rsidP="00C71B2A">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Проект организации демонтажа разработать в соответствии с требованиями Постановления Правительства от 16.02.2008 № 87 «О составе разделов проектной документации и требованиях к их содержанию».</w:t>
      </w:r>
    </w:p>
    <w:p w14:paraId="04784738" w14:textId="428CB36F" w:rsidR="00C71B2A" w:rsidRPr="00440A78" w:rsidRDefault="00C71B2A" w:rsidP="00C71B2A">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Проект организации демонтажа должен включать необходимые технические решения по сносу, обеспечивающие безопасность строителей, населения, окружающей природной среды и инженерной инфраструктуры, в том числе действующих подземных коммуникаций.</w:t>
      </w:r>
    </w:p>
    <w:p w14:paraId="422845EA" w14:textId="2DEBE6A6" w:rsidR="00C54FC7" w:rsidRPr="00440A78" w:rsidRDefault="00C54FC7" w:rsidP="00DF4DF3">
      <w:pPr>
        <w:pStyle w:val="10"/>
        <w:keepNext/>
        <w:keepLines/>
        <w:numPr>
          <w:ilvl w:val="0"/>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111" w:name="_Toc235019914"/>
      <w:r w:rsidRPr="00440A78">
        <w:rPr>
          <w:rFonts w:ascii="Tahoma" w:hAnsi="Tahoma" w:cs="Tahoma"/>
          <w:kern w:val="0"/>
          <w:sz w:val="24"/>
          <w:szCs w:val="24"/>
        </w:rPr>
        <w:t>Требования к проекту организации строительства</w:t>
      </w:r>
      <w:bookmarkEnd w:id="111"/>
    </w:p>
    <w:p w14:paraId="2EC57E8C" w14:textId="77777777" w:rsidR="00C54FC7" w:rsidRPr="00440A78" w:rsidRDefault="00C54FC7" w:rsidP="00C54FC7">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 xml:space="preserve">Проект организации строительства разработать в соответствии с постановлением Правительства РФ от 16.02.2008 № 87 «О составе разделов проектной </w:t>
      </w:r>
      <w:r w:rsidRPr="00440A78">
        <w:rPr>
          <w:rFonts w:ascii="Tahoma" w:hAnsi="Tahoma" w:cs="Tahoma"/>
          <w:bCs/>
          <w:sz w:val="24"/>
          <w:szCs w:val="24"/>
        </w:rPr>
        <w:lastRenderedPageBreak/>
        <w:t>документации и требованиях к их содержанию», а также с учетом требований СП 48.13330.2019 «Свод правил. Организация строительства», МДС 12-81.2007 «Методические рекомендации по разработке и оформлению проекта организации строительства».</w:t>
      </w:r>
    </w:p>
    <w:p w14:paraId="69948079" w14:textId="77777777" w:rsidR="00C54FC7" w:rsidRPr="00440A78" w:rsidRDefault="00C54FC7" w:rsidP="00C54FC7">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Разработать подраздел «Схема организации движения транспорта на период строительства». Разработанные материалы согласовать в установленном порядке.</w:t>
      </w:r>
    </w:p>
    <w:p w14:paraId="011183F8" w14:textId="77777777" w:rsidR="00C54FC7" w:rsidRPr="00440A78" w:rsidRDefault="00C54FC7" w:rsidP="00C54FC7">
      <w:pPr>
        <w:spacing w:after="0" w:line="254" w:lineRule="auto"/>
        <w:ind w:firstLine="709"/>
        <w:jc w:val="both"/>
        <w:rPr>
          <w:rFonts w:ascii="Tahoma" w:hAnsi="Tahoma" w:cs="Tahoma"/>
          <w:bCs/>
          <w:sz w:val="24"/>
          <w:szCs w:val="24"/>
        </w:rPr>
      </w:pPr>
      <w:r w:rsidRPr="00440A78">
        <w:rPr>
          <w:rFonts w:ascii="Tahoma" w:hAnsi="Tahoma" w:cs="Tahoma"/>
          <w:bCs/>
          <w:sz w:val="24"/>
          <w:szCs w:val="24"/>
        </w:rPr>
        <w:t>При проектировании необходимо:</w:t>
      </w:r>
    </w:p>
    <w:p w14:paraId="75FA61AD" w14:textId="77777777" w:rsidR="001515AB" w:rsidRPr="00440A78" w:rsidRDefault="001515AB" w:rsidP="001515AB">
      <w:pPr>
        <w:pStyle w:val="a4"/>
        <w:numPr>
          <w:ilvl w:val="0"/>
          <w:numId w:val="10"/>
        </w:numPr>
        <w:tabs>
          <w:tab w:val="left" w:pos="1134"/>
        </w:tabs>
        <w:spacing w:line="254" w:lineRule="auto"/>
        <w:ind w:left="0" w:firstLine="709"/>
        <w:jc w:val="both"/>
        <w:rPr>
          <w:rFonts w:ascii="Tahoma" w:hAnsi="Tahoma" w:cs="Tahoma"/>
          <w:bCs/>
          <w:sz w:val="24"/>
          <w:szCs w:val="24"/>
        </w:rPr>
      </w:pPr>
      <w:r w:rsidRPr="00440A78">
        <w:rPr>
          <w:rFonts w:ascii="Tahoma" w:hAnsi="Tahoma" w:cs="Tahoma"/>
          <w:bCs/>
          <w:sz w:val="24"/>
          <w:szCs w:val="24"/>
        </w:rPr>
        <w:t>учесть т</w:t>
      </w:r>
      <w:r w:rsidRPr="00440A78">
        <w:rPr>
          <w:rFonts w:ascii="Tahoma" w:hAnsi="Tahoma" w:cs="Tahoma"/>
          <w:sz w:val="24"/>
        </w:rPr>
        <w:t>ребования по обеспечению транспортной безопасности объектов транспортной инфраструктуры по видам транспорта на этапе их проектирования и строительства, утверждённые Постановлением Правительства РФ от 31.12.2020 № 2418;</w:t>
      </w:r>
    </w:p>
    <w:p w14:paraId="180064B0" w14:textId="3DCA28C8" w:rsidR="00C54FC7" w:rsidRPr="00440A78" w:rsidRDefault="00C54FC7" w:rsidP="008748F8">
      <w:pPr>
        <w:pStyle w:val="a4"/>
        <w:numPr>
          <w:ilvl w:val="0"/>
          <w:numId w:val="10"/>
        </w:numPr>
        <w:tabs>
          <w:tab w:val="left" w:pos="1134"/>
        </w:tabs>
        <w:spacing w:line="254" w:lineRule="auto"/>
        <w:ind w:left="0" w:firstLine="709"/>
        <w:jc w:val="both"/>
        <w:rPr>
          <w:rFonts w:ascii="Tahoma" w:hAnsi="Tahoma" w:cs="Tahoma"/>
          <w:bCs/>
          <w:sz w:val="24"/>
          <w:szCs w:val="24"/>
        </w:rPr>
      </w:pPr>
      <w:r w:rsidRPr="00440A78">
        <w:rPr>
          <w:rFonts w:ascii="Tahoma" w:hAnsi="Tahoma" w:cs="Tahoma"/>
          <w:bCs/>
          <w:sz w:val="24"/>
          <w:szCs w:val="24"/>
        </w:rPr>
        <w:t>разработать транспортную схему доставки строительных материалов и оборудования, транспортировки грунта оптимальным маршрутом с наименьшими издержками и согласовать её с Заказчиком;</w:t>
      </w:r>
    </w:p>
    <w:p w14:paraId="62237221" w14:textId="41057EC0" w:rsidR="00C54FC7" w:rsidRPr="00440A78" w:rsidRDefault="00C54FC7" w:rsidP="008748F8">
      <w:pPr>
        <w:pStyle w:val="a4"/>
        <w:numPr>
          <w:ilvl w:val="0"/>
          <w:numId w:val="10"/>
        </w:numPr>
        <w:tabs>
          <w:tab w:val="left" w:pos="1134"/>
        </w:tabs>
        <w:spacing w:line="254" w:lineRule="auto"/>
        <w:ind w:left="0" w:firstLine="709"/>
        <w:jc w:val="both"/>
        <w:rPr>
          <w:rFonts w:ascii="Tahoma" w:hAnsi="Tahoma" w:cs="Tahoma"/>
          <w:bCs/>
          <w:sz w:val="24"/>
          <w:szCs w:val="24"/>
        </w:rPr>
      </w:pPr>
      <w:r w:rsidRPr="00440A78">
        <w:rPr>
          <w:rFonts w:ascii="Tahoma" w:hAnsi="Tahoma" w:cs="Tahoma"/>
          <w:bCs/>
          <w:sz w:val="24"/>
          <w:szCs w:val="24"/>
        </w:rPr>
        <w:t>отразить схему движения транспортных средств на строительной площадке, предусмотреть мероприятия по минимизации объёмов строительно-монтажных работ и используемых материалов, а также минимизации негативного воздействия на окружающую среду;</w:t>
      </w:r>
    </w:p>
    <w:p w14:paraId="2BFA7C09" w14:textId="4AF02210" w:rsidR="00C54FC7" w:rsidRPr="00440A78" w:rsidRDefault="00C54FC7" w:rsidP="008748F8">
      <w:pPr>
        <w:pStyle w:val="a4"/>
        <w:numPr>
          <w:ilvl w:val="0"/>
          <w:numId w:val="10"/>
        </w:numPr>
        <w:tabs>
          <w:tab w:val="left" w:pos="1134"/>
        </w:tabs>
        <w:spacing w:line="254" w:lineRule="auto"/>
        <w:ind w:left="0" w:firstLine="709"/>
        <w:jc w:val="both"/>
        <w:rPr>
          <w:rFonts w:ascii="Tahoma" w:hAnsi="Tahoma" w:cs="Tahoma"/>
          <w:bCs/>
          <w:sz w:val="24"/>
          <w:szCs w:val="24"/>
        </w:rPr>
      </w:pPr>
      <w:r w:rsidRPr="00440A78">
        <w:rPr>
          <w:rFonts w:ascii="Tahoma" w:hAnsi="Tahoma" w:cs="Tahoma"/>
          <w:bCs/>
          <w:sz w:val="24"/>
          <w:szCs w:val="24"/>
        </w:rPr>
        <w:t>разработать календарный план строительства, включая подготовительный период (сроки и последовательность строительства основных и вспомогательных зданий и сооружений).</w:t>
      </w:r>
    </w:p>
    <w:p w14:paraId="1D0A1678" w14:textId="2FE8747D" w:rsidR="00B71C27" w:rsidRPr="00440A78" w:rsidRDefault="00B71C27" w:rsidP="00DF4DF3">
      <w:pPr>
        <w:pStyle w:val="10"/>
        <w:keepNext/>
        <w:keepLines/>
        <w:numPr>
          <w:ilvl w:val="0"/>
          <w:numId w:val="6"/>
        </w:numPr>
        <w:tabs>
          <w:tab w:val="left" w:pos="1418"/>
        </w:tabs>
        <w:suppressAutoHyphens/>
        <w:spacing w:before="240" w:beforeAutospacing="0" w:after="120" w:afterAutospacing="0" w:line="259" w:lineRule="auto"/>
        <w:ind w:left="0" w:firstLine="709"/>
        <w:jc w:val="both"/>
        <w:rPr>
          <w:rFonts w:ascii="Tahoma" w:hAnsi="Tahoma" w:cs="Tahoma"/>
          <w:kern w:val="0"/>
          <w:sz w:val="24"/>
          <w:szCs w:val="24"/>
        </w:rPr>
      </w:pPr>
      <w:bookmarkStart w:id="112" w:name="_Toc235019915"/>
      <w:r w:rsidRPr="00440A78">
        <w:rPr>
          <w:rFonts w:ascii="Tahoma" w:hAnsi="Tahoma" w:cs="Tahoma"/>
          <w:kern w:val="0"/>
          <w:sz w:val="24"/>
          <w:szCs w:val="24"/>
        </w:rPr>
        <w:t>Требования к проектной и рабочей документации</w:t>
      </w:r>
      <w:bookmarkEnd w:id="112"/>
    </w:p>
    <w:p w14:paraId="5F39D6C4" w14:textId="77777777" w:rsidR="00B71C27" w:rsidRPr="00440A78" w:rsidRDefault="00B71C27" w:rsidP="00B71C27">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В составе проектной и рабочей документации разработать ведомости объёмов работ, спецификации материалов и оборудования, ведомости отделки.</w:t>
      </w:r>
    </w:p>
    <w:p w14:paraId="48F118AF" w14:textId="77777777" w:rsidR="00B71C27" w:rsidRPr="00440A78" w:rsidRDefault="00B71C27" w:rsidP="00B71C27">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В составе проекта выполнить расчет электрических нагрузок.</w:t>
      </w:r>
    </w:p>
    <w:p w14:paraId="29665EA6" w14:textId="6F03D8DD" w:rsidR="00B71C27" w:rsidRPr="00440A78" w:rsidRDefault="00B71C27" w:rsidP="00B71C27">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Сводная таблица нагрузок должна содержать сведения по установленной и расчётной мощностям электроприёмников в кВт</w:t>
      </w:r>
      <w:r w:rsidR="00844E8E" w:rsidRPr="00440A78">
        <w:rPr>
          <w:rFonts w:ascii="Tahoma" w:hAnsi="Tahoma" w:cs="Tahoma"/>
          <w:bCs/>
          <w:sz w:val="24"/>
          <w:szCs w:val="24"/>
        </w:rPr>
        <w:t xml:space="preserve"> и кВА (СП 256.1325800.2016, РД </w:t>
      </w:r>
      <w:r w:rsidRPr="00440A78">
        <w:rPr>
          <w:rFonts w:ascii="Tahoma" w:hAnsi="Tahoma" w:cs="Tahoma"/>
          <w:bCs/>
          <w:sz w:val="24"/>
          <w:szCs w:val="24"/>
        </w:rPr>
        <w:t>34.20.185-94).</w:t>
      </w:r>
    </w:p>
    <w:p w14:paraId="674A8A8E" w14:textId="77777777" w:rsidR="00B71C27" w:rsidRPr="00440A78" w:rsidRDefault="00B71C27" w:rsidP="00B71C27">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Разработать кабельные журналы для всех систем, содержащих кабельные линии.</w:t>
      </w:r>
    </w:p>
    <w:p w14:paraId="5058121D" w14:textId="77777777" w:rsidR="005927B1" w:rsidRPr="00440A78" w:rsidRDefault="005927B1" w:rsidP="005927B1">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Согласовать проектные решения с ресурсоснабжающими организациями.</w:t>
      </w:r>
    </w:p>
    <w:p w14:paraId="457DA3A4" w14:textId="0A1358E6" w:rsidR="00A804CC" w:rsidRPr="00440A78" w:rsidRDefault="00A804CC" w:rsidP="00A804CC">
      <w:pPr>
        <w:suppressAutoHyphens/>
        <w:spacing w:after="0" w:line="254" w:lineRule="auto"/>
        <w:ind w:firstLine="709"/>
        <w:jc w:val="both"/>
        <w:rPr>
          <w:rFonts w:ascii="Tahoma" w:hAnsi="Tahoma" w:cs="Tahoma"/>
          <w:bCs/>
          <w:iCs/>
          <w:sz w:val="24"/>
          <w:szCs w:val="24"/>
        </w:rPr>
      </w:pPr>
      <w:r w:rsidRPr="00440A78">
        <w:rPr>
          <w:rFonts w:ascii="Tahoma" w:hAnsi="Tahoma" w:cs="Tahoma"/>
          <w:bCs/>
          <w:iCs/>
          <w:sz w:val="24"/>
          <w:szCs w:val="24"/>
        </w:rPr>
        <w:t>На стадии РД, в чертежах комплекта марки КЖ на все разрабатываемые изделия выполнить КЖ.И. При выполнении к соответствующему основному комплекту рабочих чертежей более трех чертежей изделий их рекомендуется комплектовать в виде отдельного выпуска.</w:t>
      </w:r>
    </w:p>
    <w:p w14:paraId="23463743" w14:textId="570194CD" w:rsidR="005B5375" w:rsidRPr="00440A78" w:rsidRDefault="005B5375" w:rsidP="00A804CC">
      <w:pPr>
        <w:suppressAutoHyphens/>
        <w:spacing w:after="0" w:line="254" w:lineRule="auto"/>
        <w:ind w:firstLine="709"/>
        <w:jc w:val="both"/>
        <w:rPr>
          <w:rFonts w:ascii="Tahoma" w:hAnsi="Tahoma" w:cs="Tahoma"/>
          <w:bCs/>
          <w:iCs/>
          <w:sz w:val="24"/>
          <w:szCs w:val="24"/>
        </w:rPr>
      </w:pPr>
      <w:r w:rsidRPr="00440A78">
        <w:rPr>
          <w:rFonts w:ascii="Tahoma" w:hAnsi="Tahoma" w:cs="Tahoma"/>
          <w:bCs/>
          <w:iCs/>
          <w:sz w:val="24"/>
          <w:szCs w:val="24"/>
        </w:rPr>
        <w:t>РД разработать в соответствии с требова</w:t>
      </w:r>
      <w:r w:rsidR="002F4393" w:rsidRPr="00440A78">
        <w:rPr>
          <w:rFonts w:ascii="Tahoma" w:hAnsi="Tahoma" w:cs="Tahoma"/>
          <w:bCs/>
          <w:iCs/>
          <w:sz w:val="24"/>
          <w:szCs w:val="24"/>
        </w:rPr>
        <w:t>ниями, приведёнными в Приложении</w:t>
      </w:r>
      <w:r w:rsidRPr="00440A78">
        <w:rPr>
          <w:rFonts w:ascii="Tahoma" w:hAnsi="Tahoma" w:cs="Tahoma"/>
          <w:bCs/>
          <w:iCs/>
          <w:sz w:val="24"/>
          <w:szCs w:val="24"/>
        </w:rPr>
        <w:t xml:space="preserve"> 10</w:t>
      </w:r>
      <w:r w:rsidR="002F4393" w:rsidRPr="00440A78">
        <w:rPr>
          <w:rFonts w:ascii="Tahoma" w:hAnsi="Tahoma" w:cs="Tahoma"/>
          <w:bCs/>
          <w:iCs/>
          <w:sz w:val="24"/>
          <w:szCs w:val="24"/>
        </w:rPr>
        <w:t xml:space="preserve"> и Приложении 11</w:t>
      </w:r>
      <w:r w:rsidRPr="00440A78">
        <w:rPr>
          <w:rFonts w:ascii="Tahoma" w:hAnsi="Tahoma" w:cs="Tahoma"/>
          <w:bCs/>
          <w:iCs/>
          <w:sz w:val="24"/>
          <w:szCs w:val="24"/>
        </w:rPr>
        <w:t xml:space="preserve"> к заданию на проектирование.</w:t>
      </w:r>
    </w:p>
    <w:p w14:paraId="741CA50D" w14:textId="1BD7D241" w:rsidR="005927B1" w:rsidRPr="00440A78" w:rsidRDefault="005927B1" w:rsidP="00A804CC">
      <w:pPr>
        <w:spacing w:before="120" w:after="120" w:line="254" w:lineRule="auto"/>
        <w:ind w:firstLine="709"/>
        <w:jc w:val="both"/>
        <w:rPr>
          <w:rFonts w:ascii="Tahoma" w:hAnsi="Tahoma" w:cs="Tahoma"/>
          <w:bCs/>
          <w:sz w:val="24"/>
          <w:szCs w:val="24"/>
          <w:u w:val="single"/>
        </w:rPr>
      </w:pPr>
      <w:r w:rsidRPr="00440A78">
        <w:rPr>
          <w:rFonts w:ascii="Tahoma" w:hAnsi="Tahoma" w:cs="Tahoma"/>
          <w:bCs/>
          <w:sz w:val="24"/>
          <w:szCs w:val="24"/>
          <w:u w:val="single"/>
        </w:rPr>
        <w:t>Требования к внесению изменений в проектную и рабочую документацию:</w:t>
      </w:r>
    </w:p>
    <w:p w14:paraId="42C8CAB1" w14:textId="5B6039A3" w:rsidR="005927B1" w:rsidRPr="00440A78" w:rsidRDefault="005927B1" w:rsidP="00B71C27">
      <w:pPr>
        <w:spacing w:after="120" w:line="254" w:lineRule="auto"/>
        <w:ind w:firstLine="709"/>
        <w:contextualSpacing/>
        <w:jc w:val="both"/>
        <w:rPr>
          <w:rFonts w:ascii="Tahoma" w:hAnsi="Tahoma" w:cs="Tahoma"/>
          <w:bCs/>
          <w:sz w:val="24"/>
          <w:szCs w:val="24"/>
        </w:rPr>
      </w:pPr>
      <w:r w:rsidRPr="00440A78">
        <w:rPr>
          <w:rFonts w:ascii="Tahoma" w:hAnsi="Tahoma" w:cs="Tahoma"/>
          <w:bCs/>
          <w:sz w:val="24"/>
          <w:szCs w:val="24"/>
        </w:rPr>
        <w:t xml:space="preserve">Выпуск откорректированной документации разработчик сопровождает разрешением на внесение изменений в соответствии с ГОСТ Р 21.101-2026 </w:t>
      </w:r>
      <w:r w:rsidR="00B95198" w:rsidRPr="00440A78">
        <w:rPr>
          <w:rFonts w:ascii="Tahoma" w:hAnsi="Tahoma" w:cs="Tahoma"/>
          <w:bCs/>
          <w:sz w:val="24"/>
          <w:szCs w:val="24"/>
        </w:rPr>
        <w:t>«</w:t>
      </w:r>
      <w:r w:rsidRPr="00440A78">
        <w:rPr>
          <w:rFonts w:ascii="Tahoma" w:hAnsi="Tahoma" w:cs="Tahoma"/>
          <w:bCs/>
          <w:sz w:val="24"/>
          <w:szCs w:val="24"/>
        </w:rPr>
        <w:t>Основные требования к проектной и рабочей документации».</w:t>
      </w:r>
    </w:p>
    <w:p w14:paraId="77E96909" w14:textId="7BB5F5C9" w:rsidR="00B71C27" w:rsidRPr="00440A78" w:rsidRDefault="00B71C27" w:rsidP="005927B1">
      <w:pPr>
        <w:spacing w:after="0" w:line="254" w:lineRule="auto"/>
        <w:ind w:firstLine="709"/>
        <w:jc w:val="both"/>
        <w:rPr>
          <w:rFonts w:ascii="Tahoma" w:hAnsi="Tahoma" w:cs="Tahoma"/>
          <w:bCs/>
          <w:sz w:val="24"/>
          <w:szCs w:val="24"/>
        </w:rPr>
      </w:pPr>
      <w:r w:rsidRPr="00440A78">
        <w:rPr>
          <w:rFonts w:ascii="Tahoma" w:hAnsi="Tahoma" w:cs="Tahoma"/>
          <w:bCs/>
          <w:sz w:val="24"/>
          <w:szCs w:val="24"/>
        </w:rPr>
        <w:t>Все изменения, вносимые в ПСД должны идентифицироваться на чертежах, в таблицах и в текстовой части.</w:t>
      </w:r>
    </w:p>
    <w:p w14:paraId="0EA31E47" w14:textId="20059BEC" w:rsidR="005927B1" w:rsidRPr="00440A78" w:rsidRDefault="005927B1" w:rsidP="005927B1">
      <w:pPr>
        <w:spacing w:after="0" w:line="254" w:lineRule="auto"/>
        <w:ind w:firstLine="709"/>
        <w:jc w:val="both"/>
        <w:rPr>
          <w:rFonts w:ascii="Tahoma" w:hAnsi="Tahoma" w:cs="Tahoma"/>
          <w:bCs/>
          <w:sz w:val="24"/>
          <w:szCs w:val="24"/>
        </w:rPr>
      </w:pPr>
      <w:r w:rsidRPr="00440A78">
        <w:rPr>
          <w:rFonts w:ascii="Tahoma" w:hAnsi="Tahoma" w:cs="Tahoma"/>
          <w:bCs/>
          <w:sz w:val="24"/>
          <w:szCs w:val="24"/>
        </w:rPr>
        <w:t xml:space="preserve">Выпуск изменений заменой листов комплекта РД допускаются в случае, если ране выпущенный лист не позволяет вместить все «облака» изменений. Во всех </w:t>
      </w:r>
      <w:r w:rsidRPr="00440A78">
        <w:rPr>
          <w:rFonts w:ascii="Tahoma" w:hAnsi="Tahoma" w:cs="Tahoma"/>
          <w:bCs/>
          <w:sz w:val="24"/>
          <w:szCs w:val="24"/>
        </w:rPr>
        <w:lastRenderedPageBreak/>
        <w:t>прочих случаях изменения должны вноситься в соответствии с требованиями ГОСТ Р 21.101-2026 с выделением изменённой части документа «облаком» и нумерацией участков изменений.</w:t>
      </w:r>
    </w:p>
    <w:p w14:paraId="1A392BC7" w14:textId="5C822460" w:rsidR="003F3BC8" w:rsidRPr="00440A78" w:rsidRDefault="003F3BC8" w:rsidP="003F3BC8">
      <w:pPr>
        <w:spacing w:before="120" w:after="120" w:line="254" w:lineRule="auto"/>
        <w:ind w:firstLine="709"/>
        <w:jc w:val="both"/>
        <w:rPr>
          <w:rFonts w:ascii="Tahoma" w:hAnsi="Tahoma" w:cs="Tahoma"/>
          <w:bCs/>
          <w:sz w:val="24"/>
          <w:szCs w:val="24"/>
          <w:u w:val="single"/>
        </w:rPr>
      </w:pPr>
      <w:r w:rsidRPr="00440A78">
        <w:rPr>
          <w:rFonts w:ascii="Tahoma" w:hAnsi="Tahoma" w:cs="Tahoma"/>
          <w:bCs/>
          <w:sz w:val="24"/>
          <w:szCs w:val="24"/>
          <w:u w:val="single"/>
        </w:rPr>
        <w:t>Требования к заказным спецификациям:</w:t>
      </w:r>
    </w:p>
    <w:p w14:paraId="2B47EC32" w14:textId="77777777" w:rsidR="00B95198" w:rsidRPr="00440A78" w:rsidRDefault="00B95198" w:rsidP="00B95198">
      <w:pPr>
        <w:spacing w:after="0" w:line="254" w:lineRule="auto"/>
        <w:ind w:firstLine="709"/>
        <w:jc w:val="both"/>
        <w:rPr>
          <w:rFonts w:ascii="Tahoma" w:hAnsi="Tahoma" w:cs="Tahoma"/>
          <w:bCs/>
          <w:sz w:val="24"/>
          <w:szCs w:val="24"/>
        </w:rPr>
      </w:pPr>
      <w:r w:rsidRPr="00440A78">
        <w:rPr>
          <w:rFonts w:ascii="Tahoma" w:hAnsi="Tahoma" w:cs="Tahoma"/>
          <w:bCs/>
          <w:sz w:val="24"/>
          <w:szCs w:val="24"/>
        </w:rPr>
        <w:t>Заказную документацию предоставить:</w:t>
      </w:r>
    </w:p>
    <w:p w14:paraId="013D0313" w14:textId="77777777" w:rsidR="00B95198" w:rsidRPr="00440A78" w:rsidRDefault="00B95198" w:rsidP="008748F8">
      <w:pPr>
        <w:pStyle w:val="a4"/>
        <w:numPr>
          <w:ilvl w:val="0"/>
          <w:numId w:val="10"/>
        </w:numPr>
        <w:tabs>
          <w:tab w:val="left" w:pos="1134"/>
        </w:tabs>
        <w:spacing w:line="254" w:lineRule="auto"/>
        <w:ind w:left="0" w:firstLine="709"/>
        <w:jc w:val="both"/>
        <w:rPr>
          <w:rFonts w:ascii="Tahoma" w:hAnsi="Tahoma" w:cs="Tahoma"/>
          <w:bCs/>
          <w:sz w:val="24"/>
          <w:szCs w:val="24"/>
        </w:rPr>
      </w:pPr>
      <w:r w:rsidRPr="00440A78">
        <w:rPr>
          <w:rFonts w:ascii="Tahoma" w:hAnsi="Tahoma" w:cs="Tahoma"/>
          <w:bCs/>
          <w:sz w:val="24"/>
          <w:szCs w:val="24"/>
        </w:rPr>
        <w:t>на оборудование серийного изготовления – опросные листы;</w:t>
      </w:r>
    </w:p>
    <w:p w14:paraId="1CAB9944" w14:textId="77777777" w:rsidR="00B95198" w:rsidRPr="00440A78" w:rsidRDefault="00B95198" w:rsidP="008748F8">
      <w:pPr>
        <w:pStyle w:val="a4"/>
        <w:numPr>
          <w:ilvl w:val="0"/>
          <w:numId w:val="10"/>
        </w:numPr>
        <w:tabs>
          <w:tab w:val="left" w:pos="1134"/>
        </w:tabs>
        <w:spacing w:line="254" w:lineRule="auto"/>
        <w:ind w:left="0" w:firstLine="709"/>
        <w:jc w:val="both"/>
        <w:rPr>
          <w:rFonts w:ascii="Tahoma" w:hAnsi="Tahoma" w:cs="Tahoma"/>
          <w:bCs/>
          <w:sz w:val="24"/>
          <w:szCs w:val="24"/>
        </w:rPr>
      </w:pPr>
      <w:r w:rsidRPr="00440A78">
        <w:rPr>
          <w:rFonts w:ascii="Tahoma" w:hAnsi="Tahoma" w:cs="Tahoma"/>
          <w:bCs/>
          <w:sz w:val="24"/>
          <w:szCs w:val="24"/>
        </w:rPr>
        <w:t>на нестандартизированное оборудование и сооружения заводского изготовления (блочно-модульная поставка) - исходные требования;</w:t>
      </w:r>
    </w:p>
    <w:p w14:paraId="7E23835E" w14:textId="77777777" w:rsidR="00B95198" w:rsidRPr="00440A78" w:rsidRDefault="00B95198" w:rsidP="008748F8">
      <w:pPr>
        <w:pStyle w:val="a4"/>
        <w:numPr>
          <w:ilvl w:val="0"/>
          <w:numId w:val="10"/>
        </w:numPr>
        <w:tabs>
          <w:tab w:val="left" w:pos="1134"/>
        </w:tabs>
        <w:spacing w:line="254" w:lineRule="auto"/>
        <w:ind w:left="0" w:firstLine="709"/>
        <w:jc w:val="both"/>
        <w:rPr>
          <w:rFonts w:ascii="Tahoma" w:hAnsi="Tahoma" w:cs="Tahoma"/>
          <w:bCs/>
          <w:sz w:val="24"/>
          <w:szCs w:val="24"/>
        </w:rPr>
      </w:pPr>
      <w:r w:rsidRPr="00440A78">
        <w:rPr>
          <w:rFonts w:ascii="Tahoma" w:hAnsi="Tahoma" w:cs="Tahoma"/>
          <w:bCs/>
          <w:sz w:val="24"/>
          <w:szCs w:val="24"/>
        </w:rPr>
        <w:t>на сооружения индивидуального изготовления – техническое задание.</w:t>
      </w:r>
    </w:p>
    <w:p w14:paraId="3373A54C" w14:textId="77777777" w:rsidR="00B95198" w:rsidRPr="00440A78" w:rsidRDefault="00B95198" w:rsidP="00B95198">
      <w:pPr>
        <w:spacing w:after="0" w:line="254" w:lineRule="auto"/>
        <w:ind w:firstLine="709"/>
        <w:jc w:val="both"/>
        <w:rPr>
          <w:rFonts w:ascii="Tahoma" w:hAnsi="Tahoma" w:cs="Tahoma"/>
          <w:bCs/>
          <w:sz w:val="24"/>
          <w:szCs w:val="24"/>
        </w:rPr>
      </w:pPr>
      <w:r w:rsidRPr="00440A78">
        <w:rPr>
          <w:rFonts w:ascii="Tahoma" w:hAnsi="Tahoma" w:cs="Tahoma"/>
          <w:bCs/>
          <w:sz w:val="24"/>
          <w:szCs w:val="24"/>
        </w:rPr>
        <w:t>При разработке ПД сформировать заказные спецификации.</w:t>
      </w:r>
    </w:p>
    <w:p w14:paraId="7699254E" w14:textId="77777777" w:rsidR="00B95198" w:rsidRPr="00440A78" w:rsidRDefault="00B95198" w:rsidP="00B95198">
      <w:pPr>
        <w:spacing w:after="0" w:line="254" w:lineRule="auto"/>
        <w:ind w:firstLine="709"/>
        <w:jc w:val="both"/>
        <w:rPr>
          <w:rFonts w:ascii="Tahoma" w:hAnsi="Tahoma" w:cs="Tahoma"/>
          <w:bCs/>
          <w:sz w:val="24"/>
          <w:szCs w:val="24"/>
        </w:rPr>
      </w:pPr>
      <w:r w:rsidRPr="00440A78">
        <w:rPr>
          <w:rFonts w:ascii="Tahoma" w:hAnsi="Tahoma" w:cs="Tahoma"/>
          <w:bCs/>
          <w:sz w:val="24"/>
          <w:szCs w:val="24"/>
        </w:rPr>
        <w:t>Требования к оформлению заказной документации:</w:t>
      </w:r>
    </w:p>
    <w:p w14:paraId="6C391339" w14:textId="77777777" w:rsidR="00B95198" w:rsidRPr="00440A78" w:rsidRDefault="00B95198" w:rsidP="008748F8">
      <w:pPr>
        <w:pStyle w:val="a4"/>
        <w:numPr>
          <w:ilvl w:val="0"/>
          <w:numId w:val="10"/>
        </w:numPr>
        <w:tabs>
          <w:tab w:val="left" w:pos="1134"/>
        </w:tabs>
        <w:spacing w:line="254" w:lineRule="auto"/>
        <w:ind w:left="0" w:firstLine="709"/>
        <w:jc w:val="both"/>
        <w:rPr>
          <w:rFonts w:ascii="Tahoma" w:hAnsi="Tahoma" w:cs="Tahoma"/>
          <w:bCs/>
          <w:sz w:val="24"/>
          <w:szCs w:val="24"/>
        </w:rPr>
      </w:pPr>
      <w:r w:rsidRPr="00440A78">
        <w:rPr>
          <w:rFonts w:ascii="Tahoma" w:hAnsi="Tahoma" w:cs="Tahoma"/>
          <w:bCs/>
          <w:sz w:val="24"/>
          <w:szCs w:val="24"/>
        </w:rPr>
        <w:t>заказные спецификации на стадии «Проектная документация» на оборудование длительного цикла изготовления выполнить на отдельных листах;</w:t>
      </w:r>
    </w:p>
    <w:p w14:paraId="64A37581" w14:textId="77777777" w:rsidR="00B95198" w:rsidRPr="00440A78" w:rsidRDefault="00B95198" w:rsidP="008748F8">
      <w:pPr>
        <w:pStyle w:val="a4"/>
        <w:numPr>
          <w:ilvl w:val="0"/>
          <w:numId w:val="10"/>
        </w:numPr>
        <w:tabs>
          <w:tab w:val="left" w:pos="1134"/>
        </w:tabs>
        <w:spacing w:line="254" w:lineRule="auto"/>
        <w:ind w:left="0" w:firstLine="709"/>
        <w:jc w:val="both"/>
        <w:rPr>
          <w:rFonts w:ascii="Tahoma" w:hAnsi="Tahoma" w:cs="Tahoma"/>
          <w:bCs/>
          <w:sz w:val="24"/>
          <w:szCs w:val="24"/>
        </w:rPr>
      </w:pPr>
      <w:r w:rsidRPr="00440A78">
        <w:rPr>
          <w:rFonts w:ascii="Tahoma" w:hAnsi="Tahoma" w:cs="Tahoma"/>
          <w:bCs/>
          <w:sz w:val="24"/>
          <w:szCs w:val="24"/>
        </w:rPr>
        <w:t>оформить отдельным документом на стадии «Проектная документация» сборник опросных листов/исходных требований и заданий заводам-изготовителям.</w:t>
      </w:r>
    </w:p>
    <w:p w14:paraId="6DDFC32E" w14:textId="77777777" w:rsidR="00B95198" w:rsidRPr="00440A78" w:rsidRDefault="00B95198" w:rsidP="00B95198">
      <w:pPr>
        <w:spacing w:after="0" w:line="254" w:lineRule="auto"/>
        <w:ind w:firstLine="709"/>
        <w:jc w:val="both"/>
        <w:rPr>
          <w:rFonts w:ascii="Tahoma" w:hAnsi="Tahoma" w:cs="Tahoma"/>
          <w:bCs/>
          <w:sz w:val="24"/>
          <w:szCs w:val="24"/>
        </w:rPr>
      </w:pPr>
      <w:r w:rsidRPr="00440A78">
        <w:rPr>
          <w:rFonts w:ascii="Tahoma" w:hAnsi="Tahoma" w:cs="Tahoma"/>
          <w:bCs/>
          <w:sz w:val="24"/>
          <w:szCs w:val="24"/>
        </w:rPr>
        <w:t>Разработать сводную, суммарную таблицу всех применяемых материалов (в том числе металлопроката) по всем маркам и позициям в формате *.xlsx.</w:t>
      </w:r>
    </w:p>
    <w:p w14:paraId="3C4FBC70" w14:textId="77777777" w:rsidR="00B95198" w:rsidRPr="00440A78" w:rsidRDefault="00B95198" w:rsidP="00B95198">
      <w:pPr>
        <w:spacing w:after="0" w:line="254" w:lineRule="auto"/>
        <w:ind w:firstLine="709"/>
        <w:jc w:val="both"/>
        <w:rPr>
          <w:rFonts w:ascii="Tahoma" w:hAnsi="Tahoma" w:cs="Tahoma"/>
          <w:bCs/>
          <w:sz w:val="24"/>
          <w:szCs w:val="24"/>
        </w:rPr>
      </w:pPr>
      <w:r w:rsidRPr="00440A78">
        <w:rPr>
          <w:rFonts w:ascii="Tahoma" w:hAnsi="Tahoma" w:cs="Tahoma"/>
          <w:bCs/>
          <w:sz w:val="24"/>
          <w:szCs w:val="24"/>
        </w:rPr>
        <w:t>В заказных и сводных спецификациях указать альтернативные марки стали для возможной замены принятых в проектных решениях.</w:t>
      </w:r>
    </w:p>
    <w:p w14:paraId="59FCF0EC" w14:textId="77777777" w:rsidR="00B95198" w:rsidRPr="00440A78" w:rsidRDefault="00B95198" w:rsidP="00B95198">
      <w:pPr>
        <w:spacing w:after="0" w:line="254" w:lineRule="auto"/>
        <w:ind w:firstLine="709"/>
        <w:jc w:val="both"/>
        <w:rPr>
          <w:rFonts w:ascii="Tahoma" w:hAnsi="Tahoma" w:cs="Tahoma"/>
          <w:bCs/>
          <w:sz w:val="24"/>
          <w:szCs w:val="24"/>
        </w:rPr>
      </w:pPr>
      <w:r w:rsidRPr="00440A78">
        <w:rPr>
          <w:rFonts w:ascii="Tahoma" w:hAnsi="Tahoma" w:cs="Tahoma"/>
          <w:bCs/>
          <w:sz w:val="24"/>
          <w:szCs w:val="24"/>
        </w:rPr>
        <w:t>Не допускается предъявлений требований к изделиям и оборудованию, ограничивающих конкуренцию при выборе поставщика.</w:t>
      </w:r>
    </w:p>
    <w:p w14:paraId="57B37E93" w14:textId="77777777" w:rsidR="00B95198" w:rsidRPr="00440A78" w:rsidRDefault="00B95198" w:rsidP="00B95198">
      <w:pPr>
        <w:spacing w:after="0" w:line="254" w:lineRule="auto"/>
        <w:ind w:firstLine="709"/>
        <w:jc w:val="both"/>
        <w:rPr>
          <w:rFonts w:ascii="Tahoma" w:hAnsi="Tahoma" w:cs="Tahoma"/>
          <w:bCs/>
          <w:sz w:val="24"/>
          <w:szCs w:val="24"/>
        </w:rPr>
      </w:pPr>
      <w:r w:rsidRPr="00440A78">
        <w:rPr>
          <w:rFonts w:ascii="Tahoma" w:hAnsi="Tahoma" w:cs="Tahoma"/>
          <w:bCs/>
          <w:sz w:val="24"/>
          <w:szCs w:val="24"/>
        </w:rPr>
        <w:t>В составе рабочей документации выполнить заказные спецификации с указанием для каждой позиции оборудования, материалов и изделий Глобального идентификатора АСУ НСИ (далее – ГИД). ГИД кодируется и присваивается Исполнителем, либо применяется уже существующий, с определенными ограничениями (должен быть расширен на площадку ЗФ, открыт к закупу). Заказчик со своей стороны обеспечивает Исполнителю доступ к системе АСУ НСИ, или другие обязательные документы, актуальные на дату разработки Документации.</w:t>
      </w:r>
    </w:p>
    <w:p w14:paraId="1C0BBC60" w14:textId="77777777" w:rsidR="00B95198" w:rsidRPr="00440A78" w:rsidRDefault="00B95198" w:rsidP="00B95198">
      <w:pPr>
        <w:spacing w:after="0" w:line="254" w:lineRule="auto"/>
        <w:ind w:firstLine="709"/>
        <w:jc w:val="both"/>
        <w:rPr>
          <w:rFonts w:ascii="Tahoma" w:hAnsi="Tahoma" w:cs="Tahoma"/>
          <w:bCs/>
          <w:sz w:val="24"/>
          <w:szCs w:val="24"/>
        </w:rPr>
      </w:pPr>
      <w:r w:rsidRPr="00440A78">
        <w:rPr>
          <w:rFonts w:ascii="Tahoma" w:hAnsi="Tahoma" w:cs="Tahoma"/>
          <w:bCs/>
          <w:sz w:val="24"/>
          <w:szCs w:val="24"/>
        </w:rPr>
        <w:t>На каждом листе чертежа, заказной спецификации, должен быть указан шифр объекта.</w:t>
      </w:r>
    </w:p>
    <w:p w14:paraId="094662BB" w14:textId="77777777" w:rsidR="00B95198" w:rsidRPr="00440A78" w:rsidRDefault="00B95198" w:rsidP="00B95198">
      <w:pPr>
        <w:spacing w:after="0" w:line="254" w:lineRule="auto"/>
        <w:ind w:firstLine="709"/>
        <w:jc w:val="both"/>
        <w:rPr>
          <w:rFonts w:ascii="Tahoma" w:hAnsi="Tahoma" w:cs="Tahoma"/>
          <w:bCs/>
          <w:sz w:val="24"/>
          <w:szCs w:val="24"/>
        </w:rPr>
      </w:pPr>
      <w:r w:rsidRPr="00440A78">
        <w:rPr>
          <w:rFonts w:ascii="Tahoma" w:hAnsi="Tahoma" w:cs="Tahoma"/>
          <w:bCs/>
          <w:sz w:val="24"/>
          <w:szCs w:val="24"/>
        </w:rPr>
        <w:t>В заказных спецификациях должно быть разделение на «Материалы» и «Оборудование».</w:t>
      </w:r>
    </w:p>
    <w:p w14:paraId="6C4647B8" w14:textId="77777777" w:rsidR="00B95198" w:rsidRPr="00440A78" w:rsidRDefault="00B95198" w:rsidP="00B95198">
      <w:pPr>
        <w:spacing w:after="0" w:line="254" w:lineRule="auto"/>
        <w:ind w:firstLine="709"/>
        <w:jc w:val="both"/>
        <w:rPr>
          <w:rFonts w:ascii="Tahoma" w:hAnsi="Tahoma" w:cs="Tahoma"/>
          <w:bCs/>
          <w:sz w:val="24"/>
          <w:szCs w:val="24"/>
        </w:rPr>
      </w:pPr>
      <w:r w:rsidRPr="00440A78">
        <w:rPr>
          <w:rFonts w:ascii="Tahoma" w:hAnsi="Tahoma" w:cs="Tahoma"/>
          <w:bCs/>
          <w:sz w:val="24"/>
          <w:szCs w:val="24"/>
        </w:rPr>
        <w:t>Опросный лист, эскизный чертеж, должны содержать титульный лист с полным наименованием организации, подготовившей документ, наименованием объекта капитального строительства, указанием шифра объекта, наименование документа, должность и подпись лиц, ответственных за разработку документа, разделы: общие сведения, технические требования, требования к поставке, требования к технической документации, требования к сертификации, требование к упаковке, иметь в составе опросный лист.</w:t>
      </w:r>
    </w:p>
    <w:p w14:paraId="5F3A48FD" w14:textId="77777777" w:rsidR="00B95198" w:rsidRPr="00440A78" w:rsidRDefault="00B95198" w:rsidP="00B95198">
      <w:pPr>
        <w:spacing w:after="0" w:line="254" w:lineRule="auto"/>
        <w:ind w:firstLine="709"/>
        <w:jc w:val="both"/>
        <w:rPr>
          <w:rFonts w:ascii="Tahoma" w:hAnsi="Tahoma" w:cs="Tahoma"/>
          <w:bCs/>
          <w:sz w:val="24"/>
          <w:szCs w:val="24"/>
        </w:rPr>
      </w:pPr>
      <w:r w:rsidRPr="00440A78">
        <w:rPr>
          <w:rFonts w:ascii="Tahoma" w:hAnsi="Tahoma" w:cs="Tahoma"/>
          <w:bCs/>
          <w:sz w:val="24"/>
          <w:szCs w:val="24"/>
        </w:rPr>
        <w:t xml:space="preserve">Внесение изменений в Документации осуществляется в соответствии с требованиями раздела 7 </w:t>
      </w:r>
      <w:bookmarkStart w:id="113" w:name="_Hlk234926070"/>
      <w:r w:rsidRPr="00440A78">
        <w:rPr>
          <w:rFonts w:ascii="Tahoma" w:hAnsi="Tahoma" w:cs="Tahoma"/>
          <w:bCs/>
          <w:sz w:val="24"/>
          <w:szCs w:val="24"/>
        </w:rPr>
        <w:t xml:space="preserve">ГОСТ Р 21.101-2026 </w:t>
      </w:r>
      <w:bookmarkEnd w:id="113"/>
      <w:r w:rsidRPr="00440A78">
        <w:rPr>
          <w:rFonts w:ascii="Tahoma" w:hAnsi="Tahoma" w:cs="Tahoma"/>
          <w:bCs/>
          <w:sz w:val="24"/>
          <w:szCs w:val="24"/>
        </w:rPr>
        <w:t>«Система проектной документации для строительства. Основные требования к проектной и рабочей документации».</w:t>
      </w:r>
    </w:p>
    <w:p w14:paraId="5A0F0885" w14:textId="77777777" w:rsidR="00B95198" w:rsidRPr="00440A78" w:rsidRDefault="00B95198" w:rsidP="00B95198">
      <w:pPr>
        <w:spacing w:after="0" w:line="254" w:lineRule="auto"/>
        <w:ind w:firstLine="709"/>
        <w:jc w:val="both"/>
        <w:rPr>
          <w:rFonts w:ascii="Tahoma" w:hAnsi="Tahoma" w:cs="Tahoma"/>
          <w:bCs/>
          <w:sz w:val="24"/>
          <w:szCs w:val="24"/>
        </w:rPr>
      </w:pPr>
      <w:r w:rsidRPr="00440A78">
        <w:rPr>
          <w:rFonts w:ascii="Tahoma" w:hAnsi="Tahoma" w:cs="Tahoma"/>
          <w:bCs/>
          <w:sz w:val="24"/>
          <w:szCs w:val="24"/>
        </w:rPr>
        <w:t>В составе опросных листов необходимо указывать подробные требования к оборудованию, а также предусмотреть следующие требования к оборудованию и поставщику неприменимые требования в каждом конкретном случае могут быть обосновано исключены/заменены:</w:t>
      </w:r>
    </w:p>
    <w:p w14:paraId="0DC6C4C4" w14:textId="77777777" w:rsidR="00B95198" w:rsidRPr="00440A78" w:rsidRDefault="00B95198" w:rsidP="008748F8">
      <w:pPr>
        <w:pStyle w:val="a4"/>
        <w:numPr>
          <w:ilvl w:val="0"/>
          <w:numId w:val="10"/>
        </w:numPr>
        <w:tabs>
          <w:tab w:val="left" w:pos="1134"/>
        </w:tabs>
        <w:spacing w:line="254" w:lineRule="auto"/>
        <w:ind w:left="0" w:firstLine="709"/>
        <w:jc w:val="both"/>
        <w:rPr>
          <w:rFonts w:ascii="Tahoma" w:hAnsi="Tahoma" w:cs="Tahoma"/>
          <w:bCs/>
          <w:sz w:val="24"/>
          <w:szCs w:val="24"/>
        </w:rPr>
      </w:pPr>
      <w:r w:rsidRPr="00440A78">
        <w:rPr>
          <w:rFonts w:ascii="Tahoma" w:hAnsi="Tahoma" w:cs="Tahoma"/>
          <w:bCs/>
          <w:sz w:val="24"/>
          <w:szCs w:val="24"/>
        </w:rPr>
        <w:lastRenderedPageBreak/>
        <w:t>требование о предоставлении поставщиком информации о необходимости проведения шеф-монтажных и шеф-наладочных работ по поставляемому оборудованию его сотрудниками или сотрудниками подрядной организации;</w:t>
      </w:r>
    </w:p>
    <w:p w14:paraId="1D773CA4" w14:textId="77777777" w:rsidR="00B95198" w:rsidRPr="00440A78" w:rsidRDefault="00B95198" w:rsidP="008748F8">
      <w:pPr>
        <w:pStyle w:val="a4"/>
        <w:numPr>
          <w:ilvl w:val="0"/>
          <w:numId w:val="10"/>
        </w:numPr>
        <w:tabs>
          <w:tab w:val="left" w:pos="1134"/>
        </w:tabs>
        <w:spacing w:line="254" w:lineRule="auto"/>
        <w:ind w:left="0" w:firstLine="709"/>
        <w:jc w:val="both"/>
        <w:rPr>
          <w:rFonts w:ascii="Tahoma" w:hAnsi="Tahoma" w:cs="Tahoma"/>
          <w:bCs/>
          <w:sz w:val="24"/>
          <w:szCs w:val="24"/>
        </w:rPr>
      </w:pPr>
      <w:r w:rsidRPr="00440A78">
        <w:rPr>
          <w:rFonts w:ascii="Tahoma" w:hAnsi="Tahoma" w:cs="Tahoma"/>
          <w:bCs/>
          <w:sz w:val="24"/>
          <w:szCs w:val="24"/>
        </w:rPr>
        <w:t>требование о предоставлении поставщиком информации о необходимости проведения пусконаладочных работ по поставляемому оборудованию его сотрудниками или сотрудниками подрядной организации;</w:t>
      </w:r>
    </w:p>
    <w:p w14:paraId="025E2437" w14:textId="77777777" w:rsidR="00B95198" w:rsidRPr="00440A78" w:rsidRDefault="00B95198" w:rsidP="008748F8">
      <w:pPr>
        <w:pStyle w:val="a4"/>
        <w:numPr>
          <w:ilvl w:val="0"/>
          <w:numId w:val="10"/>
        </w:numPr>
        <w:tabs>
          <w:tab w:val="left" w:pos="1134"/>
        </w:tabs>
        <w:spacing w:line="254" w:lineRule="auto"/>
        <w:ind w:left="0" w:firstLine="709"/>
        <w:jc w:val="both"/>
        <w:rPr>
          <w:rFonts w:ascii="Tahoma" w:hAnsi="Tahoma" w:cs="Tahoma"/>
          <w:bCs/>
          <w:sz w:val="24"/>
          <w:szCs w:val="24"/>
        </w:rPr>
      </w:pPr>
      <w:r w:rsidRPr="00440A78">
        <w:rPr>
          <w:rFonts w:ascii="Tahoma" w:hAnsi="Tahoma" w:cs="Tahoma"/>
          <w:bCs/>
          <w:sz w:val="24"/>
          <w:szCs w:val="24"/>
        </w:rPr>
        <w:t>требование о предоставлении поставщиком информации о сохранении гарантийного срока на поставляемое оборудование, в случае отказа от привлечения сотрудников поставщика к проведению ШНР и (или) ПНР;</w:t>
      </w:r>
    </w:p>
    <w:p w14:paraId="70A01424" w14:textId="77777777" w:rsidR="00B95198" w:rsidRPr="00440A78" w:rsidRDefault="00B95198" w:rsidP="008748F8">
      <w:pPr>
        <w:pStyle w:val="a4"/>
        <w:numPr>
          <w:ilvl w:val="0"/>
          <w:numId w:val="10"/>
        </w:numPr>
        <w:tabs>
          <w:tab w:val="left" w:pos="1134"/>
        </w:tabs>
        <w:spacing w:line="254" w:lineRule="auto"/>
        <w:ind w:left="0" w:firstLine="709"/>
        <w:jc w:val="both"/>
        <w:rPr>
          <w:rFonts w:ascii="Tahoma" w:hAnsi="Tahoma" w:cs="Tahoma"/>
          <w:bCs/>
          <w:sz w:val="24"/>
          <w:szCs w:val="24"/>
        </w:rPr>
      </w:pPr>
      <w:r w:rsidRPr="00440A78">
        <w:rPr>
          <w:rFonts w:ascii="Tahoma" w:hAnsi="Tahoma" w:cs="Tahoma"/>
          <w:bCs/>
          <w:sz w:val="24"/>
          <w:szCs w:val="24"/>
        </w:rPr>
        <w:t>требование о предоставлении поставщиком информации стоимости продления гарантийных обязательств;</w:t>
      </w:r>
    </w:p>
    <w:p w14:paraId="483191D4" w14:textId="77777777" w:rsidR="00B95198" w:rsidRPr="00440A78" w:rsidRDefault="00B95198" w:rsidP="008748F8">
      <w:pPr>
        <w:pStyle w:val="a4"/>
        <w:numPr>
          <w:ilvl w:val="0"/>
          <w:numId w:val="10"/>
        </w:numPr>
        <w:tabs>
          <w:tab w:val="left" w:pos="1134"/>
        </w:tabs>
        <w:spacing w:line="254" w:lineRule="auto"/>
        <w:ind w:left="0" w:firstLine="709"/>
        <w:jc w:val="both"/>
        <w:rPr>
          <w:rFonts w:ascii="Tahoma" w:hAnsi="Tahoma" w:cs="Tahoma"/>
          <w:bCs/>
          <w:sz w:val="24"/>
          <w:szCs w:val="24"/>
        </w:rPr>
      </w:pPr>
      <w:r w:rsidRPr="00440A78">
        <w:rPr>
          <w:rFonts w:ascii="Tahoma" w:hAnsi="Tahoma" w:cs="Tahoma"/>
          <w:bCs/>
          <w:sz w:val="24"/>
          <w:szCs w:val="24"/>
        </w:rPr>
        <w:t>требование о предоставлении поставщиком информации об условиях хранения оборудования и материалов;</w:t>
      </w:r>
    </w:p>
    <w:p w14:paraId="30B46063" w14:textId="77777777" w:rsidR="00B95198" w:rsidRPr="00440A78" w:rsidRDefault="00B95198" w:rsidP="008748F8">
      <w:pPr>
        <w:pStyle w:val="a4"/>
        <w:numPr>
          <w:ilvl w:val="0"/>
          <w:numId w:val="10"/>
        </w:numPr>
        <w:tabs>
          <w:tab w:val="left" w:pos="1134"/>
        </w:tabs>
        <w:spacing w:line="254" w:lineRule="auto"/>
        <w:ind w:left="0" w:firstLine="709"/>
        <w:jc w:val="both"/>
        <w:rPr>
          <w:rFonts w:ascii="Tahoma" w:hAnsi="Tahoma" w:cs="Tahoma"/>
          <w:bCs/>
          <w:sz w:val="24"/>
          <w:szCs w:val="24"/>
        </w:rPr>
      </w:pPr>
      <w:r w:rsidRPr="00440A78">
        <w:rPr>
          <w:rFonts w:ascii="Tahoma" w:hAnsi="Tahoma" w:cs="Tahoma"/>
          <w:bCs/>
          <w:sz w:val="24"/>
          <w:szCs w:val="24"/>
        </w:rPr>
        <w:t>требование о предоставлении поставщиком информации об особых квалификационных требованиях (требования по наличию дополнительных) аттестаций к сотрудникам строительно-монтажной и (или) пусконаладочной организации;</w:t>
      </w:r>
    </w:p>
    <w:p w14:paraId="12E27ECC" w14:textId="77777777" w:rsidR="00B95198" w:rsidRPr="00440A78" w:rsidRDefault="00B95198" w:rsidP="008748F8">
      <w:pPr>
        <w:pStyle w:val="a4"/>
        <w:numPr>
          <w:ilvl w:val="2"/>
          <w:numId w:val="11"/>
        </w:numPr>
        <w:tabs>
          <w:tab w:val="left" w:pos="373"/>
          <w:tab w:val="left" w:pos="448"/>
        </w:tabs>
        <w:ind w:left="0" w:right="141" w:firstLine="0"/>
        <w:contextualSpacing/>
        <w:jc w:val="both"/>
        <w:rPr>
          <w:rFonts w:ascii="Tahoma" w:eastAsiaTheme="minorHAnsi" w:hAnsi="Tahoma" w:cs="Tahoma"/>
          <w:sz w:val="24"/>
          <w:szCs w:val="24"/>
          <w:lang w:eastAsia="en-US"/>
        </w:rPr>
      </w:pPr>
      <w:r w:rsidRPr="00440A78">
        <w:rPr>
          <w:rFonts w:ascii="Tahoma" w:eastAsiaTheme="minorHAnsi" w:hAnsi="Tahoma" w:cs="Tahoma"/>
          <w:sz w:val="24"/>
          <w:szCs w:val="24"/>
          <w:lang w:eastAsia="en-US"/>
        </w:rPr>
        <w:t>требование о предоставлении поставщиком информации о наличии собственных лицензированных (сертифицированных) центров обучения, для получения навыков пуска и безопасной работы с поставляемым оборудованием, и (или) рекомендованных центров для прохождения обучения по программе поставщика;</w:t>
      </w:r>
    </w:p>
    <w:p w14:paraId="162720DE" w14:textId="77777777" w:rsidR="00B95198" w:rsidRPr="00440A78" w:rsidRDefault="00B95198" w:rsidP="008748F8">
      <w:pPr>
        <w:pStyle w:val="a4"/>
        <w:numPr>
          <w:ilvl w:val="0"/>
          <w:numId w:val="10"/>
        </w:numPr>
        <w:tabs>
          <w:tab w:val="left" w:pos="1134"/>
        </w:tabs>
        <w:spacing w:line="254" w:lineRule="auto"/>
        <w:ind w:left="0" w:firstLine="709"/>
        <w:jc w:val="both"/>
        <w:rPr>
          <w:rFonts w:ascii="Tahoma" w:hAnsi="Tahoma" w:cs="Tahoma"/>
          <w:bCs/>
          <w:sz w:val="24"/>
          <w:szCs w:val="24"/>
        </w:rPr>
      </w:pPr>
      <w:r w:rsidRPr="00440A78">
        <w:rPr>
          <w:rFonts w:ascii="Tahoma" w:hAnsi="Tahoma" w:cs="Tahoma"/>
          <w:bCs/>
          <w:sz w:val="24"/>
          <w:szCs w:val="24"/>
        </w:rPr>
        <w:t>требование о предоставлении поставщиком информации о необходимости и возможности выезда сотрудника поставщика на объект строительства для обучения эксплуатационного персонала навыкам пуска и безопасной эксплуатации поставленного оборудования;</w:t>
      </w:r>
    </w:p>
    <w:p w14:paraId="7624A66F" w14:textId="77777777" w:rsidR="00B95198" w:rsidRPr="00440A78" w:rsidRDefault="00B95198" w:rsidP="008748F8">
      <w:pPr>
        <w:pStyle w:val="a4"/>
        <w:numPr>
          <w:ilvl w:val="0"/>
          <w:numId w:val="10"/>
        </w:numPr>
        <w:tabs>
          <w:tab w:val="left" w:pos="1134"/>
        </w:tabs>
        <w:spacing w:line="254" w:lineRule="auto"/>
        <w:ind w:left="0" w:firstLine="709"/>
        <w:jc w:val="both"/>
        <w:rPr>
          <w:rFonts w:ascii="Tahoma" w:hAnsi="Tahoma" w:cs="Tahoma"/>
          <w:bCs/>
          <w:sz w:val="24"/>
          <w:szCs w:val="24"/>
        </w:rPr>
      </w:pPr>
      <w:r w:rsidRPr="00440A78">
        <w:rPr>
          <w:rFonts w:ascii="Tahoma" w:hAnsi="Tahoma" w:cs="Tahoma"/>
          <w:bCs/>
          <w:sz w:val="24"/>
          <w:szCs w:val="24"/>
        </w:rPr>
        <w:t>требование о предоставлении поставщиком информации о необходимости и состав работ и стоимости по техническому (сервисному) обслуживанию поставляемого оборудования в процессе его эксплуатации, подлежащих выполнению сотрудниками поставщика»;</w:t>
      </w:r>
    </w:p>
    <w:p w14:paraId="7711DC98" w14:textId="77777777" w:rsidR="00B95198" w:rsidRPr="00440A78" w:rsidRDefault="00B95198" w:rsidP="008748F8">
      <w:pPr>
        <w:pStyle w:val="a4"/>
        <w:numPr>
          <w:ilvl w:val="0"/>
          <w:numId w:val="10"/>
        </w:numPr>
        <w:tabs>
          <w:tab w:val="left" w:pos="1134"/>
        </w:tabs>
        <w:spacing w:line="254" w:lineRule="auto"/>
        <w:ind w:left="0" w:firstLine="709"/>
        <w:jc w:val="both"/>
        <w:rPr>
          <w:rFonts w:ascii="Tahoma" w:hAnsi="Tahoma" w:cs="Tahoma"/>
          <w:bCs/>
          <w:sz w:val="24"/>
          <w:szCs w:val="24"/>
        </w:rPr>
      </w:pPr>
      <w:r w:rsidRPr="00440A78">
        <w:rPr>
          <w:rFonts w:ascii="Tahoma" w:hAnsi="Tahoma" w:cs="Tahoma"/>
          <w:bCs/>
          <w:sz w:val="24"/>
          <w:szCs w:val="24"/>
        </w:rPr>
        <w:t>требования по техническому обслуживанию и ремонту оборудования, сроки ТО и ТР;</w:t>
      </w:r>
    </w:p>
    <w:p w14:paraId="03489F32" w14:textId="77777777" w:rsidR="00B95198" w:rsidRPr="00440A78" w:rsidRDefault="00B95198" w:rsidP="008748F8">
      <w:pPr>
        <w:pStyle w:val="a4"/>
        <w:numPr>
          <w:ilvl w:val="0"/>
          <w:numId w:val="10"/>
        </w:numPr>
        <w:tabs>
          <w:tab w:val="left" w:pos="1134"/>
        </w:tabs>
        <w:spacing w:line="254" w:lineRule="auto"/>
        <w:ind w:left="0" w:firstLine="709"/>
        <w:jc w:val="both"/>
        <w:rPr>
          <w:rFonts w:ascii="Tahoma" w:hAnsi="Tahoma" w:cs="Tahoma"/>
          <w:bCs/>
          <w:sz w:val="24"/>
          <w:szCs w:val="24"/>
        </w:rPr>
      </w:pPr>
      <w:r w:rsidRPr="00440A78">
        <w:rPr>
          <w:rFonts w:ascii="Tahoma" w:hAnsi="Tahoma" w:cs="Tahoma"/>
          <w:bCs/>
          <w:sz w:val="24"/>
          <w:szCs w:val="24"/>
        </w:rPr>
        <w:t>о предоставлении поставщиком инструкций по эксплуатации оборудования;</w:t>
      </w:r>
    </w:p>
    <w:p w14:paraId="140FEAE7" w14:textId="77777777" w:rsidR="00B95198" w:rsidRPr="00440A78" w:rsidRDefault="00B95198" w:rsidP="008748F8">
      <w:pPr>
        <w:pStyle w:val="a4"/>
        <w:numPr>
          <w:ilvl w:val="0"/>
          <w:numId w:val="10"/>
        </w:numPr>
        <w:tabs>
          <w:tab w:val="left" w:pos="1134"/>
        </w:tabs>
        <w:spacing w:line="254" w:lineRule="auto"/>
        <w:ind w:left="0" w:firstLine="709"/>
        <w:jc w:val="both"/>
        <w:rPr>
          <w:rFonts w:ascii="Tahoma" w:hAnsi="Tahoma" w:cs="Tahoma"/>
          <w:bCs/>
          <w:sz w:val="24"/>
          <w:szCs w:val="24"/>
        </w:rPr>
      </w:pPr>
      <w:r w:rsidRPr="00440A78">
        <w:rPr>
          <w:rFonts w:ascii="Tahoma" w:hAnsi="Tahoma" w:cs="Tahoma"/>
          <w:bCs/>
          <w:sz w:val="24"/>
          <w:szCs w:val="24"/>
        </w:rPr>
        <w:t>поставляемое оборудование оно должно быть вновь изготовленным и ремонтопригодным (не бывшим в употреблении и не снятым с хранения), и должно соответствовать условиям эксплуатации;</w:t>
      </w:r>
    </w:p>
    <w:p w14:paraId="41B35A11" w14:textId="77777777" w:rsidR="00B95198" w:rsidRPr="00440A78" w:rsidRDefault="00B95198" w:rsidP="008748F8">
      <w:pPr>
        <w:pStyle w:val="a4"/>
        <w:numPr>
          <w:ilvl w:val="0"/>
          <w:numId w:val="10"/>
        </w:numPr>
        <w:tabs>
          <w:tab w:val="left" w:pos="1134"/>
        </w:tabs>
        <w:spacing w:line="254" w:lineRule="auto"/>
        <w:ind w:left="0" w:firstLine="709"/>
        <w:jc w:val="both"/>
        <w:rPr>
          <w:rFonts w:ascii="Tahoma" w:hAnsi="Tahoma" w:cs="Tahoma"/>
          <w:bCs/>
          <w:sz w:val="24"/>
          <w:szCs w:val="24"/>
        </w:rPr>
      </w:pPr>
      <w:r w:rsidRPr="00440A78">
        <w:rPr>
          <w:rFonts w:ascii="Tahoma" w:hAnsi="Tahoma" w:cs="Tahoma"/>
          <w:bCs/>
          <w:sz w:val="24"/>
          <w:szCs w:val="24"/>
        </w:rPr>
        <w:t>конструктивное исполнение и внутренняя обвязка емкостного оборудования должна быть согласована с Заказчиком;</w:t>
      </w:r>
    </w:p>
    <w:p w14:paraId="189306DC" w14:textId="77777777" w:rsidR="00B95198" w:rsidRPr="00440A78" w:rsidRDefault="00B95198" w:rsidP="008748F8">
      <w:pPr>
        <w:pStyle w:val="a4"/>
        <w:numPr>
          <w:ilvl w:val="0"/>
          <w:numId w:val="10"/>
        </w:numPr>
        <w:tabs>
          <w:tab w:val="left" w:pos="1134"/>
        </w:tabs>
        <w:spacing w:line="254" w:lineRule="auto"/>
        <w:ind w:left="0" w:firstLine="709"/>
        <w:jc w:val="both"/>
        <w:rPr>
          <w:rFonts w:ascii="Tahoma" w:hAnsi="Tahoma" w:cs="Tahoma"/>
          <w:bCs/>
          <w:sz w:val="24"/>
          <w:szCs w:val="24"/>
        </w:rPr>
      </w:pPr>
      <w:r w:rsidRPr="00440A78">
        <w:rPr>
          <w:rFonts w:ascii="Tahoma" w:hAnsi="Tahoma" w:cs="Tahoma"/>
          <w:bCs/>
          <w:sz w:val="24"/>
          <w:szCs w:val="24"/>
        </w:rPr>
        <w:t>требование о необходимости первичной приемки оборудования, которая должна осуществляться непосредственно на заводе-изготовителе (за счет средств поставщика оборудования) и в присутствии специалистов Заказчика. Для эксклюзивного, инновационного оборудования, ранее не поставлявшегося на территории РФ, либо изготавливаемого штучно, а также для оборудования, имеющего необходимые разрешительные документы, срок действия которых заканчивается до планируемой даты изготовления, изготовитель (поставщик) данного оборудования должен гарантировать предоставление всех необходимых документов до приемки объекта в эксплуатацию;</w:t>
      </w:r>
    </w:p>
    <w:p w14:paraId="5B7AE0BD" w14:textId="77777777" w:rsidR="00B95198" w:rsidRPr="00440A78" w:rsidRDefault="00B95198" w:rsidP="008748F8">
      <w:pPr>
        <w:pStyle w:val="a4"/>
        <w:numPr>
          <w:ilvl w:val="0"/>
          <w:numId w:val="10"/>
        </w:numPr>
        <w:tabs>
          <w:tab w:val="left" w:pos="1134"/>
        </w:tabs>
        <w:spacing w:line="254" w:lineRule="auto"/>
        <w:ind w:left="0" w:firstLine="709"/>
        <w:jc w:val="both"/>
        <w:rPr>
          <w:rFonts w:ascii="Tahoma" w:hAnsi="Tahoma" w:cs="Tahoma"/>
          <w:bCs/>
          <w:sz w:val="24"/>
          <w:szCs w:val="24"/>
        </w:rPr>
      </w:pPr>
      <w:r w:rsidRPr="00440A78">
        <w:rPr>
          <w:rFonts w:ascii="Tahoma" w:hAnsi="Tahoma" w:cs="Tahoma"/>
          <w:bCs/>
          <w:sz w:val="24"/>
          <w:szCs w:val="24"/>
        </w:rPr>
        <w:lastRenderedPageBreak/>
        <w:t>требование о проведении комиссионного входного контроля Заказчиком по комплексной сборке оборудования на территории завода изготовителя с выводом на режим для последующей отправки в адрес Застройщика (Технического заказчика).</w:t>
      </w:r>
    </w:p>
    <w:p w14:paraId="308000CD" w14:textId="0935DA7B" w:rsidR="009B7368" w:rsidRPr="001F72E9" w:rsidRDefault="009B7368" w:rsidP="001F72E9">
      <w:pPr>
        <w:spacing w:after="120" w:line="254" w:lineRule="auto"/>
        <w:ind w:firstLine="709"/>
        <w:contextualSpacing/>
        <w:jc w:val="both"/>
        <w:rPr>
          <w:rFonts w:ascii="Tahoma" w:hAnsi="Tahoma" w:cs="Tahoma"/>
          <w:bCs/>
          <w:i/>
          <w:color w:val="0070C0"/>
          <w:sz w:val="24"/>
          <w:szCs w:val="24"/>
        </w:rPr>
      </w:pPr>
    </w:p>
    <w:sectPr w:rsidR="009B7368" w:rsidRPr="001F72E9" w:rsidSect="0036554A">
      <w:headerReference w:type="default" r:id="rId10"/>
      <w:footerReference w:type="default" r:id="rId11"/>
      <w:headerReference w:type="first" r:id="rId12"/>
      <w:footerReference w:type="first" r:id="rId13"/>
      <w:pgSz w:w="11906" w:h="16838" w:code="9"/>
      <w:pgMar w:top="1134" w:right="1134" w:bottom="1134" w:left="1134" w:header="425"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1A307" w14:textId="77777777" w:rsidR="00EC1233" w:rsidRDefault="00EC1233" w:rsidP="00D472D0">
      <w:pPr>
        <w:spacing w:after="0" w:line="240" w:lineRule="auto"/>
      </w:pPr>
      <w:r>
        <w:separator/>
      </w:r>
    </w:p>
  </w:endnote>
  <w:endnote w:type="continuationSeparator" w:id="0">
    <w:p w14:paraId="2C43AB0E" w14:textId="77777777" w:rsidR="00EC1233" w:rsidRDefault="00EC1233" w:rsidP="00D472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Helvetica Neue">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6058836"/>
      <w:docPartObj>
        <w:docPartGallery w:val="Page Numbers (Bottom of Page)"/>
        <w:docPartUnique/>
      </w:docPartObj>
    </w:sdtPr>
    <w:sdtEndPr>
      <w:rPr>
        <w:rFonts w:ascii="Tahoma" w:hAnsi="Tahoma" w:cs="Tahoma"/>
        <w:sz w:val="24"/>
      </w:rPr>
    </w:sdtEndPr>
    <w:sdtContent>
      <w:p w14:paraId="35AD6AA3" w14:textId="042BD399" w:rsidR="00507F66" w:rsidRPr="001F72E9" w:rsidRDefault="00507F66">
        <w:pPr>
          <w:pStyle w:val="ad"/>
          <w:jc w:val="right"/>
          <w:rPr>
            <w:rFonts w:ascii="Tahoma" w:hAnsi="Tahoma" w:cs="Tahoma"/>
            <w:sz w:val="24"/>
          </w:rPr>
        </w:pPr>
        <w:r w:rsidRPr="001F72E9">
          <w:rPr>
            <w:rFonts w:ascii="Tahoma" w:hAnsi="Tahoma" w:cs="Tahoma"/>
            <w:sz w:val="24"/>
          </w:rPr>
          <w:fldChar w:fldCharType="begin"/>
        </w:r>
        <w:r w:rsidRPr="001F72E9">
          <w:rPr>
            <w:rFonts w:ascii="Tahoma" w:hAnsi="Tahoma" w:cs="Tahoma"/>
            <w:sz w:val="24"/>
          </w:rPr>
          <w:instrText>PAGE   \* MERGEFORMAT</w:instrText>
        </w:r>
        <w:r w:rsidRPr="001F72E9">
          <w:rPr>
            <w:rFonts w:ascii="Tahoma" w:hAnsi="Tahoma" w:cs="Tahoma"/>
            <w:sz w:val="24"/>
          </w:rPr>
          <w:fldChar w:fldCharType="separate"/>
        </w:r>
        <w:r w:rsidR="00440A78">
          <w:rPr>
            <w:rFonts w:ascii="Tahoma" w:hAnsi="Tahoma" w:cs="Tahoma"/>
            <w:noProof/>
            <w:sz w:val="24"/>
          </w:rPr>
          <w:t>45</w:t>
        </w:r>
        <w:r w:rsidRPr="001F72E9">
          <w:rPr>
            <w:rFonts w:ascii="Tahoma" w:hAnsi="Tahoma" w:cs="Tahoma"/>
            <w:sz w:val="24"/>
          </w:rPr>
          <w:fldChar w:fldCharType="end"/>
        </w:r>
      </w:p>
    </w:sdtContent>
  </w:sdt>
  <w:p w14:paraId="69465E4F" w14:textId="77777777" w:rsidR="00507F66" w:rsidRDefault="00507F66">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C1CB1" w14:textId="766103BC" w:rsidR="00507F66" w:rsidRPr="001F72E9" w:rsidRDefault="00507F66">
    <w:pPr>
      <w:pStyle w:val="ad"/>
      <w:jc w:val="right"/>
      <w:rPr>
        <w:rFonts w:ascii="Tahoma" w:hAnsi="Tahoma" w:cs="Tahoma"/>
        <w:sz w:val="24"/>
      </w:rPr>
    </w:pPr>
  </w:p>
  <w:p w14:paraId="7A7F1341" w14:textId="77777777" w:rsidR="00507F66" w:rsidRDefault="00507F6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FFC4A" w14:textId="77777777" w:rsidR="00EC1233" w:rsidRDefault="00EC1233" w:rsidP="00D472D0">
      <w:pPr>
        <w:spacing w:after="0" w:line="240" w:lineRule="auto"/>
      </w:pPr>
      <w:r>
        <w:separator/>
      </w:r>
    </w:p>
  </w:footnote>
  <w:footnote w:type="continuationSeparator" w:id="0">
    <w:p w14:paraId="17B3CCCB" w14:textId="77777777" w:rsidR="00EC1233" w:rsidRDefault="00EC1233" w:rsidP="00D472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1ADAF" w14:textId="3E27D307" w:rsidR="00507F66" w:rsidRPr="00752956" w:rsidRDefault="00507F66" w:rsidP="00752956">
    <w:pPr>
      <w:pStyle w:val="a9"/>
      <w:jc w:val="right"/>
      <w:rPr>
        <w:rFonts w:ascii="Tahoma" w:hAnsi="Tahoma" w:cs="Tahoma"/>
      </w:rPr>
    </w:pPr>
    <w:r>
      <w:rPr>
        <w:rFonts w:ascii="Tahoma" w:hAnsi="Tahoma" w:cs="Tahoma"/>
      </w:rPr>
      <w:t>Приложение 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jc w:val="center"/>
      <w:tblBorders>
        <w:top w:val="single" w:sz="4" w:space="0" w:color="C0C0C0"/>
        <w:left w:val="single" w:sz="4" w:space="0" w:color="C0C0C0"/>
        <w:bottom w:val="single" w:sz="4" w:space="0" w:color="C0C0C0"/>
        <w:right w:val="single" w:sz="4" w:space="0" w:color="C0C0C0"/>
        <w:insideV w:val="single" w:sz="4" w:space="0" w:color="C0C0C0"/>
      </w:tblBorders>
      <w:tblLayout w:type="fixed"/>
      <w:tblLook w:val="0000" w:firstRow="0" w:lastRow="0" w:firstColumn="0" w:lastColumn="0" w:noHBand="0" w:noVBand="0"/>
    </w:tblPr>
    <w:tblGrid>
      <w:gridCol w:w="6096"/>
      <w:gridCol w:w="3118"/>
    </w:tblGrid>
    <w:tr w:rsidR="00507F66" w:rsidRPr="0050340C" w14:paraId="14D3FF3C" w14:textId="77777777" w:rsidTr="00003ECC">
      <w:trPr>
        <w:trHeight w:val="426"/>
        <w:jc w:val="center"/>
      </w:trPr>
      <w:tc>
        <w:tcPr>
          <w:tcW w:w="6096" w:type="dxa"/>
          <w:tcBorders>
            <w:top w:val="single" w:sz="4" w:space="0" w:color="C0C0C0"/>
            <w:bottom w:val="single" w:sz="4" w:space="0" w:color="C0C0C0"/>
          </w:tcBorders>
          <w:vAlign w:val="center"/>
        </w:tcPr>
        <w:p w14:paraId="5BCA5569" w14:textId="0F34055A" w:rsidR="00507F66" w:rsidRPr="00083FEA" w:rsidRDefault="00507F66" w:rsidP="000B5D35">
          <w:pPr>
            <w:pStyle w:val="a9"/>
            <w:jc w:val="center"/>
            <w:rPr>
              <w:rFonts w:ascii="Tahoma" w:hAnsi="Tahoma" w:cs="Tahoma"/>
              <w:sz w:val="18"/>
              <w:szCs w:val="18"/>
            </w:rPr>
          </w:pPr>
          <w:r>
            <w:rPr>
              <w:rFonts w:ascii="Tahoma" w:hAnsi="Tahoma" w:cs="Tahoma"/>
              <w:sz w:val="18"/>
              <w:szCs w:val="18"/>
            </w:rPr>
            <w:t>Требования к составу и содержанию Технических условий на проектирование</w:t>
          </w:r>
        </w:p>
      </w:tc>
      <w:tc>
        <w:tcPr>
          <w:tcW w:w="3118" w:type="dxa"/>
          <w:vAlign w:val="center"/>
        </w:tcPr>
        <w:p w14:paraId="7C3B951A" w14:textId="77777777" w:rsidR="00507F66" w:rsidRPr="00083FEA" w:rsidRDefault="00507F66" w:rsidP="001F72E9">
          <w:pPr>
            <w:pStyle w:val="a9"/>
            <w:rPr>
              <w:rFonts w:ascii="Tahoma" w:hAnsi="Tahoma" w:cs="Tahoma"/>
              <w:sz w:val="18"/>
              <w:szCs w:val="18"/>
            </w:rPr>
          </w:pPr>
        </w:p>
      </w:tc>
    </w:tr>
  </w:tbl>
  <w:p w14:paraId="7526C24E" w14:textId="5901F4C2" w:rsidR="00507F66" w:rsidRPr="001F72E9" w:rsidRDefault="00507F66" w:rsidP="001F72E9">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8FE"/>
    <w:multiLevelType w:val="multilevel"/>
    <w:tmpl w:val="4B78A8FA"/>
    <w:styleLink w:val="1"/>
    <w:lvl w:ilvl="0">
      <w:start w:val="2"/>
      <w:numFmt w:val="decimal"/>
      <w:lvlText w:val="%1"/>
      <w:lvlJc w:val="left"/>
      <w:pPr>
        <w:ind w:left="375" w:hanging="375"/>
      </w:pPr>
      <w:rPr>
        <w:rFonts w:hint="default"/>
      </w:rPr>
    </w:lvl>
    <w:lvl w:ilvl="1">
      <w:start w:val="23"/>
      <w:numFmt w:val="decimal"/>
      <w:lvlRestart w:val="0"/>
      <w:lvlText w:val="%1.%2"/>
      <w:lvlJc w:val="left"/>
      <w:pPr>
        <w:ind w:left="1027" w:hanging="375"/>
      </w:pPr>
      <w:rPr>
        <w:rFonts w:hint="default"/>
      </w:rPr>
    </w:lvl>
    <w:lvl w:ilvl="2">
      <w:start w:val="1"/>
      <w:numFmt w:val="decimal"/>
      <w:lvlText w:val="%1.%2.%3"/>
      <w:lvlJc w:val="left"/>
      <w:pPr>
        <w:ind w:left="2024" w:hanging="720"/>
      </w:pPr>
      <w:rPr>
        <w:rFonts w:hint="default"/>
      </w:rPr>
    </w:lvl>
    <w:lvl w:ilvl="3">
      <w:start w:val="1"/>
      <w:numFmt w:val="decimal"/>
      <w:lvlText w:val="%1.%2.%3.%4"/>
      <w:lvlJc w:val="left"/>
      <w:pPr>
        <w:ind w:left="3036" w:hanging="1080"/>
      </w:pPr>
      <w:rPr>
        <w:rFonts w:hint="default"/>
      </w:rPr>
    </w:lvl>
    <w:lvl w:ilvl="4">
      <w:start w:val="1"/>
      <w:numFmt w:val="decimal"/>
      <w:lvlText w:val="%1.%2.%3.%4.%5"/>
      <w:lvlJc w:val="left"/>
      <w:pPr>
        <w:ind w:left="3688" w:hanging="1080"/>
      </w:pPr>
      <w:rPr>
        <w:rFonts w:hint="default"/>
      </w:rPr>
    </w:lvl>
    <w:lvl w:ilvl="5">
      <w:start w:val="1"/>
      <w:numFmt w:val="decimal"/>
      <w:lvlText w:val="%1.%2.%3.%4.%5.%6"/>
      <w:lvlJc w:val="left"/>
      <w:pPr>
        <w:ind w:left="4700" w:hanging="1440"/>
      </w:pPr>
      <w:rPr>
        <w:rFonts w:hint="default"/>
      </w:rPr>
    </w:lvl>
    <w:lvl w:ilvl="6">
      <w:start w:val="1"/>
      <w:numFmt w:val="decimal"/>
      <w:lvlText w:val="%1.%2.%3.%4.%5.%6.%7"/>
      <w:lvlJc w:val="left"/>
      <w:pPr>
        <w:ind w:left="5352" w:hanging="1440"/>
      </w:pPr>
      <w:rPr>
        <w:rFonts w:hint="default"/>
      </w:rPr>
    </w:lvl>
    <w:lvl w:ilvl="7">
      <w:start w:val="1"/>
      <w:numFmt w:val="decimal"/>
      <w:lvlText w:val="%1.%2.%3.%4.%5.%6.%7.%8"/>
      <w:lvlJc w:val="left"/>
      <w:pPr>
        <w:ind w:left="6364" w:hanging="1800"/>
      </w:pPr>
      <w:rPr>
        <w:rFonts w:hint="default"/>
      </w:rPr>
    </w:lvl>
    <w:lvl w:ilvl="8">
      <w:start w:val="1"/>
      <w:numFmt w:val="decimal"/>
      <w:lvlText w:val="%1.%2.%3.%4.%5.%6.%7.%8.%9"/>
      <w:lvlJc w:val="left"/>
      <w:pPr>
        <w:ind w:left="7016" w:hanging="1800"/>
      </w:pPr>
      <w:rPr>
        <w:rFonts w:hint="default"/>
      </w:rPr>
    </w:lvl>
  </w:abstractNum>
  <w:abstractNum w:abstractNumId="1" w15:restartNumberingAfterBreak="0">
    <w:nsid w:val="041538BC"/>
    <w:multiLevelType w:val="multilevel"/>
    <w:tmpl w:val="91FE38D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192" w:hanging="2520"/>
      </w:pPr>
      <w:rPr>
        <w:rFonts w:hint="default"/>
      </w:rPr>
    </w:lvl>
  </w:abstractNum>
  <w:abstractNum w:abstractNumId="2" w15:restartNumberingAfterBreak="0">
    <w:nsid w:val="0C6E7AB3"/>
    <w:multiLevelType w:val="multilevel"/>
    <w:tmpl w:val="EA9E3086"/>
    <w:lvl w:ilvl="0">
      <w:start w:val="2"/>
      <w:numFmt w:val="decimal"/>
      <w:lvlText w:val="%1."/>
      <w:lvlJc w:val="left"/>
      <w:pPr>
        <w:ind w:left="450" w:hanging="450"/>
      </w:pPr>
      <w:rPr>
        <w:rFonts w:hint="default"/>
      </w:rPr>
    </w:lvl>
    <w:lvl w:ilvl="1">
      <w:start w:val="1"/>
      <w:numFmt w:val="decimal"/>
      <w:lvlText w:val="%1.%2."/>
      <w:lvlJc w:val="left"/>
      <w:pPr>
        <w:ind w:left="1712"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192" w:hanging="2520"/>
      </w:pPr>
      <w:rPr>
        <w:rFonts w:hint="default"/>
      </w:rPr>
    </w:lvl>
  </w:abstractNum>
  <w:abstractNum w:abstractNumId="3" w15:restartNumberingAfterBreak="0">
    <w:nsid w:val="225D74E7"/>
    <w:multiLevelType w:val="hybridMultilevel"/>
    <w:tmpl w:val="3940BDCE"/>
    <w:lvl w:ilvl="0" w:tplc="3650F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81F7783"/>
    <w:multiLevelType w:val="hybridMultilevel"/>
    <w:tmpl w:val="5322BBA8"/>
    <w:lvl w:ilvl="0" w:tplc="3650F17A">
      <w:start w:val="1"/>
      <w:numFmt w:val="bullet"/>
      <w:lvlText w:val=""/>
      <w:lvlJc w:val="left"/>
      <w:pPr>
        <w:ind w:left="1429" w:hanging="360"/>
      </w:pPr>
      <w:rPr>
        <w:rFonts w:ascii="Symbol" w:hAnsi="Symbol" w:hint="default"/>
      </w:rPr>
    </w:lvl>
    <w:lvl w:ilvl="1" w:tplc="3650F17A">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95E12A2"/>
    <w:multiLevelType w:val="multilevel"/>
    <w:tmpl w:val="F66631C4"/>
    <w:lvl w:ilvl="0">
      <w:start w:val="8"/>
      <w:numFmt w:val="decimal"/>
      <w:lvlText w:val="%1"/>
      <w:lvlJc w:val="left"/>
      <w:pPr>
        <w:ind w:left="600" w:hanging="600"/>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788" w:hanging="108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570" w:hanging="1800"/>
      </w:pPr>
      <w:rPr>
        <w:rFonts w:hint="default"/>
      </w:rPr>
    </w:lvl>
    <w:lvl w:ilvl="6">
      <w:start w:val="1"/>
      <w:numFmt w:val="decimal"/>
      <w:lvlText w:val="%1.%2.%3.%4.%5.%6.%7"/>
      <w:lvlJc w:val="left"/>
      <w:pPr>
        <w:ind w:left="4284" w:hanging="216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5352" w:hanging="2520"/>
      </w:pPr>
      <w:rPr>
        <w:rFonts w:hint="default"/>
      </w:rPr>
    </w:lvl>
  </w:abstractNum>
  <w:abstractNum w:abstractNumId="6" w15:restartNumberingAfterBreak="0">
    <w:nsid w:val="3C682EE6"/>
    <w:multiLevelType w:val="hybridMultilevel"/>
    <w:tmpl w:val="C9FE9972"/>
    <w:lvl w:ilvl="0" w:tplc="20E8B0DE">
      <w:start w:val="1"/>
      <w:numFmt w:val="decimal"/>
      <w:pStyle w:val="s28-"/>
      <w:lvlText w:val="%1"/>
      <w:lvlJc w:val="left"/>
      <w:rPr>
        <w:rFonts w:ascii="Arial" w:eastAsia="Times New Roman" w:hAnsi="Arial" w:cs="Times New Roman"/>
      </w:rPr>
    </w:lvl>
    <w:lvl w:ilvl="1" w:tplc="04190019">
      <w:numFmt w:val="decimal"/>
      <w:lvlText w:val=""/>
      <w:lvlJc w:val="left"/>
    </w:lvl>
    <w:lvl w:ilvl="2" w:tplc="0419001B">
      <w:numFmt w:val="decimal"/>
      <w:lvlText w:val=""/>
      <w:lvlJc w:val="left"/>
    </w:lvl>
    <w:lvl w:ilvl="3" w:tplc="0419000F">
      <w:numFmt w:val="decimal"/>
      <w:lvlText w:val=""/>
      <w:lvlJc w:val="left"/>
    </w:lvl>
    <w:lvl w:ilvl="4" w:tplc="04190019">
      <w:numFmt w:val="decimal"/>
      <w:lvlText w:val=""/>
      <w:lvlJc w:val="left"/>
    </w:lvl>
    <w:lvl w:ilvl="5" w:tplc="0419001B">
      <w:numFmt w:val="decimal"/>
      <w:lvlText w:val=""/>
      <w:lvlJc w:val="left"/>
    </w:lvl>
    <w:lvl w:ilvl="6" w:tplc="0419000F">
      <w:numFmt w:val="decimal"/>
      <w:lvlText w:val=""/>
      <w:lvlJc w:val="left"/>
    </w:lvl>
    <w:lvl w:ilvl="7" w:tplc="04190019">
      <w:numFmt w:val="decimal"/>
      <w:lvlText w:val=""/>
      <w:lvlJc w:val="left"/>
    </w:lvl>
    <w:lvl w:ilvl="8" w:tplc="0419001B">
      <w:numFmt w:val="decimal"/>
      <w:lvlText w:val=""/>
      <w:lvlJc w:val="left"/>
    </w:lvl>
  </w:abstractNum>
  <w:abstractNum w:abstractNumId="7" w15:restartNumberingAfterBreak="0">
    <w:nsid w:val="510D13E2"/>
    <w:multiLevelType w:val="multilevel"/>
    <w:tmpl w:val="E81ACE88"/>
    <w:lvl w:ilvl="0">
      <w:start w:val="38"/>
      <w:numFmt w:val="decimal"/>
      <w:lvlText w:val="%1"/>
      <w:lvlJc w:val="left"/>
      <w:pPr>
        <w:ind w:left="540" w:hanging="540"/>
      </w:pPr>
    </w:lvl>
    <w:lvl w:ilvl="1">
      <w:start w:val="3"/>
      <w:numFmt w:val="decimal"/>
      <w:lvlText w:val="%1.%2"/>
      <w:lvlJc w:val="left"/>
      <w:pPr>
        <w:ind w:left="540" w:hanging="540"/>
      </w:p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669D5685"/>
    <w:multiLevelType w:val="multilevel"/>
    <w:tmpl w:val="EA9E3086"/>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192" w:hanging="2520"/>
      </w:pPr>
      <w:rPr>
        <w:rFonts w:hint="default"/>
      </w:rPr>
    </w:lvl>
  </w:abstractNum>
  <w:abstractNum w:abstractNumId="9" w15:restartNumberingAfterBreak="0">
    <w:nsid w:val="6D104EE3"/>
    <w:multiLevelType w:val="hybridMultilevel"/>
    <w:tmpl w:val="69ECFFE2"/>
    <w:lvl w:ilvl="0" w:tplc="0419000F">
      <w:start w:val="1"/>
      <w:numFmt w:val="decimal"/>
      <w:lvlText w:val="%1."/>
      <w:lvlJc w:val="left"/>
      <w:pPr>
        <w:ind w:left="1418" w:hanging="360"/>
      </w:pPr>
      <w:rPr>
        <w:rFonts w:hint="default"/>
      </w:rPr>
    </w:lvl>
    <w:lvl w:ilvl="1" w:tplc="1C7C0AF2">
      <w:start w:val="1"/>
      <w:numFmt w:val="decimal"/>
      <w:lvlText w:val="%2)"/>
      <w:lvlJc w:val="left"/>
      <w:pPr>
        <w:ind w:left="2183" w:hanging="405"/>
      </w:pPr>
      <w:rPr>
        <w:rFonts w:hint="default"/>
      </w:rPr>
    </w:lvl>
    <w:lvl w:ilvl="2" w:tplc="04190005" w:tentative="1">
      <w:start w:val="1"/>
      <w:numFmt w:val="bullet"/>
      <w:lvlText w:val=""/>
      <w:lvlJc w:val="left"/>
      <w:pPr>
        <w:ind w:left="2858" w:hanging="360"/>
      </w:pPr>
      <w:rPr>
        <w:rFonts w:ascii="Wingdings" w:hAnsi="Wingdings" w:hint="default"/>
      </w:rPr>
    </w:lvl>
    <w:lvl w:ilvl="3" w:tplc="04190001" w:tentative="1">
      <w:start w:val="1"/>
      <w:numFmt w:val="bullet"/>
      <w:lvlText w:val=""/>
      <w:lvlJc w:val="left"/>
      <w:pPr>
        <w:ind w:left="3578" w:hanging="360"/>
      </w:pPr>
      <w:rPr>
        <w:rFonts w:ascii="Symbol" w:hAnsi="Symbol" w:hint="default"/>
      </w:rPr>
    </w:lvl>
    <w:lvl w:ilvl="4" w:tplc="04190003" w:tentative="1">
      <w:start w:val="1"/>
      <w:numFmt w:val="bullet"/>
      <w:lvlText w:val="o"/>
      <w:lvlJc w:val="left"/>
      <w:pPr>
        <w:ind w:left="4298" w:hanging="360"/>
      </w:pPr>
      <w:rPr>
        <w:rFonts w:ascii="Courier New" w:hAnsi="Courier New" w:cs="Courier New" w:hint="default"/>
      </w:rPr>
    </w:lvl>
    <w:lvl w:ilvl="5" w:tplc="04190005" w:tentative="1">
      <w:start w:val="1"/>
      <w:numFmt w:val="bullet"/>
      <w:lvlText w:val=""/>
      <w:lvlJc w:val="left"/>
      <w:pPr>
        <w:ind w:left="5018" w:hanging="360"/>
      </w:pPr>
      <w:rPr>
        <w:rFonts w:ascii="Wingdings" w:hAnsi="Wingdings" w:hint="default"/>
      </w:rPr>
    </w:lvl>
    <w:lvl w:ilvl="6" w:tplc="04190001" w:tentative="1">
      <w:start w:val="1"/>
      <w:numFmt w:val="bullet"/>
      <w:lvlText w:val=""/>
      <w:lvlJc w:val="left"/>
      <w:pPr>
        <w:ind w:left="5738" w:hanging="360"/>
      </w:pPr>
      <w:rPr>
        <w:rFonts w:ascii="Symbol" w:hAnsi="Symbol" w:hint="default"/>
      </w:rPr>
    </w:lvl>
    <w:lvl w:ilvl="7" w:tplc="04190003" w:tentative="1">
      <w:start w:val="1"/>
      <w:numFmt w:val="bullet"/>
      <w:lvlText w:val="o"/>
      <w:lvlJc w:val="left"/>
      <w:pPr>
        <w:ind w:left="6458" w:hanging="360"/>
      </w:pPr>
      <w:rPr>
        <w:rFonts w:ascii="Courier New" w:hAnsi="Courier New" w:cs="Courier New" w:hint="default"/>
      </w:rPr>
    </w:lvl>
    <w:lvl w:ilvl="8" w:tplc="04190005" w:tentative="1">
      <w:start w:val="1"/>
      <w:numFmt w:val="bullet"/>
      <w:lvlText w:val=""/>
      <w:lvlJc w:val="left"/>
      <w:pPr>
        <w:ind w:left="7178" w:hanging="360"/>
      </w:pPr>
      <w:rPr>
        <w:rFonts w:ascii="Wingdings" w:hAnsi="Wingdings" w:hint="default"/>
      </w:rPr>
    </w:lvl>
  </w:abstractNum>
  <w:abstractNum w:abstractNumId="10" w15:restartNumberingAfterBreak="0">
    <w:nsid w:val="76E86A83"/>
    <w:multiLevelType w:val="hybridMultilevel"/>
    <w:tmpl w:val="DD745B0E"/>
    <w:lvl w:ilvl="0" w:tplc="63C4B9C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7CA801E5"/>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E8E6AC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FD85DE6"/>
    <w:multiLevelType w:val="hybridMultilevel"/>
    <w:tmpl w:val="056437BA"/>
    <w:lvl w:ilvl="0" w:tplc="47587132">
      <w:start w:val="1"/>
      <w:numFmt w:val="bullet"/>
      <w:lvlText w:val=""/>
      <w:lvlJc w:val="left"/>
      <w:pPr>
        <w:ind w:left="786"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3"/>
  </w:num>
  <w:num w:numId="4">
    <w:abstractNumId w:val="9"/>
  </w:num>
  <w:num w:numId="5">
    <w:abstractNumId w:val="10"/>
  </w:num>
  <w:num w:numId="6">
    <w:abstractNumId w:val="11"/>
  </w:num>
  <w:num w:numId="7">
    <w:abstractNumId w:val="1"/>
  </w:num>
  <w:num w:numId="8">
    <w:abstractNumId w:val="8"/>
  </w:num>
  <w:num w:numId="9">
    <w:abstractNumId w:val="2"/>
  </w:num>
  <w:num w:numId="10">
    <w:abstractNumId w:val="3"/>
  </w:num>
  <w:num w:numId="11">
    <w:abstractNumId w:val="7"/>
    <w:lvlOverride w:ilvl="0">
      <w:startOverride w:val="38"/>
    </w:lvlOverride>
    <w:lvlOverride w:ilvl="1">
      <w:startOverride w:val="3"/>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
  </w:num>
  <w:num w:numId="1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449"/>
    <w:rsid w:val="000004A5"/>
    <w:rsid w:val="000006A0"/>
    <w:rsid w:val="00000809"/>
    <w:rsid w:val="00000E28"/>
    <w:rsid w:val="0000138B"/>
    <w:rsid w:val="00001899"/>
    <w:rsid w:val="0000217D"/>
    <w:rsid w:val="000021F5"/>
    <w:rsid w:val="00003086"/>
    <w:rsid w:val="00003736"/>
    <w:rsid w:val="00003ECC"/>
    <w:rsid w:val="00004AFC"/>
    <w:rsid w:val="000060DD"/>
    <w:rsid w:val="000069FB"/>
    <w:rsid w:val="0000794D"/>
    <w:rsid w:val="0001076F"/>
    <w:rsid w:val="00011045"/>
    <w:rsid w:val="00011464"/>
    <w:rsid w:val="000117D1"/>
    <w:rsid w:val="00012A15"/>
    <w:rsid w:val="0001357C"/>
    <w:rsid w:val="00013615"/>
    <w:rsid w:val="00013E35"/>
    <w:rsid w:val="000150AF"/>
    <w:rsid w:val="0001608B"/>
    <w:rsid w:val="00017027"/>
    <w:rsid w:val="00017396"/>
    <w:rsid w:val="00020809"/>
    <w:rsid w:val="00020A6B"/>
    <w:rsid w:val="00021A62"/>
    <w:rsid w:val="00022142"/>
    <w:rsid w:val="000229D0"/>
    <w:rsid w:val="00022B6F"/>
    <w:rsid w:val="00022F88"/>
    <w:rsid w:val="00022FEC"/>
    <w:rsid w:val="000233AA"/>
    <w:rsid w:val="000240E9"/>
    <w:rsid w:val="00025007"/>
    <w:rsid w:val="00025076"/>
    <w:rsid w:val="00025420"/>
    <w:rsid w:val="00025C95"/>
    <w:rsid w:val="00026447"/>
    <w:rsid w:val="00026A14"/>
    <w:rsid w:val="00026B72"/>
    <w:rsid w:val="00026CFA"/>
    <w:rsid w:val="00027764"/>
    <w:rsid w:val="00032B26"/>
    <w:rsid w:val="0003337F"/>
    <w:rsid w:val="00033D2F"/>
    <w:rsid w:val="00033FF3"/>
    <w:rsid w:val="00034E4C"/>
    <w:rsid w:val="00035C6E"/>
    <w:rsid w:val="00035D62"/>
    <w:rsid w:val="00036E28"/>
    <w:rsid w:val="00037D32"/>
    <w:rsid w:val="0004040C"/>
    <w:rsid w:val="00040433"/>
    <w:rsid w:val="00040A4D"/>
    <w:rsid w:val="00040EB5"/>
    <w:rsid w:val="00041996"/>
    <w:rsid w:val="00041B7E"/>
    <w:rsid w:val="00041DE7"/>
    <w:rsid w:val="00041E2D"/>
    <w:rsid w:val="00041F2C"/>
    <w:rsid w:val="00041FA1"/>
    <w:rsid w:val="000433A7"/>
    <w:rsid w:val="000447FF"/>
    <w:rsid w:val="00045003"/>
    <w:rsid w:val="0004505A"/>
    <w:rsid w:val="00045120"/>
    <w:rsid w:val="000455FE"/>
    <w:rsid w:val="0004662F"/>
    <w:rsid w:val="00046D8E"/>
    <w:rsid w:val="000475E3"/>
    <w:rsid w:val="00047A0C"/>
    <w:rsid w:val="00047BFA"/>
    <w:rsid w:val="00047FB3"/>
    <w:rsid w:val="00050C77"/>
    <w:rsid w:val="0005121E"/>
    <w:rsid w:val="000519BB"/>
    <w:rsid w:val="00051E34"/>
    <w:rsid w:val="0005218B"/>
    <w:rsid w:val="00052453"/>
    <w:rsid w:val="0005464C"/>
    <w:rsid w:val="00054829"/>
    <w:rsid w:val="00055406"/>
    <w:rsid w:val="000565C4"/>
    <w:rsid w:val="000568C8"/>
    <w:rsid w:val="00056E20"/>
    <w:rsid w:val="00056EE5"/>
    <w:rsid w:val="000570D6"/>
    <w:rsid w:val="0005787E"/>
    <w:rsid w:val="0006027D"/>
    <w:rsid w:val="00060D4D"/>
    <w:rsid w:val="00061CFE"/>
    <w:rsid w:val="00063448"/>
    <w:rsid w:val="000643E9"/>
    <w:rsid w:val="00064FCD"/>
    <w:rsid w:val="00065141"/>
    <w:rsid w:val="0006664C"/>
    <w:rsid w:val="0006702C"/>
    <w:rsid w:val="00067B6C"/>
    <w:rsid w:val="00070458"/>
    <w:rsid w:val="000709C2"/>
    <w:rsid w:val="00070C0E"/>
    <w:rsid w:val="00071DA8"/>
    <w:rsid w:val="00072177"/>
    <w:rsid w:val="000732C1"/>
    <w:rsid w:val="00073887"/>
    <w:rsid w:val="00074CF8"/>
    <w:rsid w:val="00076863"/>
    <w:rsid w:val="00076E51"/>
    <w:rsid w:val="00077648"/>
    <w:rsid w:val="0007777C"/>
    <w:rsid w:val="00077A8D"/>
    <w:rsid w:val="0008187A"/>
    <w:rsid w:val="000823B7"/>
    <w:rsid w:val="00082B18"/>
    <w:rsid w:val="000832CB"/>
    <w:rsid w:val="00083463"/>
    <w:rsid w:val="00083AD4"/>
    <w:rsid w:val="00083CD4"/>
    <w:rsid w:val="0008440F"/>
    <w:rsid w:val="000855B3"/>
    <w:rsid w:val="00090578"/>
    <w:rsid w:val="0009123D"/>
    <w:rsid w:val="000914C8"/>
    <w:rsid w:val="00091F2E"/>
    <w:rsid w:val="00092D8C"/>
    <w:rsid w:val="00093C5B"/>
    <w:rsid w:val="00094007"/>
    <w:rsid w:val="000942CC"/>
    <w:rsid w:val="000948B9"/>
    <w:rsid w:val="000949B3"/>
    <w:rsid w:val="00095ABE"/>
    <w:rsid w:val="00096733"/>
    <w:rsid w:val="000971A9"/>
    <w:rsid w:val="000977B2"/>
    <w:rsid w:val="000A018B"/>
    <w:rsid w:val="000A028D"/>
    <w:rsid w:val="000A0344"/>
    <w:rsid w:val="000A1C23"/>
    <w:rsid w:val="000A2ACD"/>
    <w:rsid w:val="000A3D49"/>
    <w:rsid w:val="000A3F82"/>
    <w:rsid w:val="000A45BA"/>
    <w:rsid w:val="000A4BF7"/>
    <w:rsid w:val="000A6347"/>
    <w:rsid w:val="000A6DB5"/>
    <w:rsid w:val="000A799C"/>
    <w:rsid w:val="000B103B"/>
    <w:rsid w:val="000B1C8A"/>
    <w:rsid w:val="000B543A"/>
    <w:rsid w:val="000B58F7"/>
    <w:rsid w:val="000B5D35"/>
    <w:rsid w:val="000B67EE"/>
    <w:rsid w:val="000B7BBE"/>
    <w:rsid w:val="000C0905"/>
    <w:rsid w:val="000C28EE"/>
    <w:rsid w:val="000C2E3C"/>
    <w:rsid w:val="000C3203"/>
    <w:rsid w:val="000C3218"/>
    <w:rsid w:val="000C4852"/>
    <w:rsid w:val="000C4FEB"/>
    <w:rsid w:val="000C7033"/>
    <w:rsid w:val="000C74B4"/>
    <w:rsid w:val="000D01D7"/>
    <w:rsid w:val="000D1667"/>
    <w:rsid w:val="000D1ADF"/>
    <w:rsid w:val="000D2F3F"/>
    <w:rsid w:val="000D3567"/>
    <w:rsid w:val="000D44A8"/>
    <w:rsid w:val="000D4DDC"/>
    <w:rsid w:val="000D5056"/>
    <w:rsid w:val="000D5C31"/>
    <w:rsid w:val="000D75F0"/>
    <w:rsid w:val="000E04F5"/>
    <w:rsid w:val="000E07E8"/>
    <w:rsid w:val="000E0934"/>
    <w:rsid w:val="000E1070"/>
    <w:rsid w:val="000E1D4E"/>
    <w:rsid w:val="000E234C"/>
    <w:rsid w:val="000E2998"/>
    <w:rsid w:val="000E2D82"/>
    <w:rsid w:val="000E2F3D"/>
    <w:rsid w:val="000E4E32"/>
    <w:rsid w:val="000E5B16"/>
    <w:rsid w:val="000E5EFC"/>
    <w:rsid w:val="000E6C3C"/>
    <w:rsid w:val="000E71A9"/>
    <w:rsid w:val="000E77E6"/>
    <w:rsid w:val="000F078A"/>
    <w:rsid w:val="000F0A9F"/>
    <w:rsid w:val="000F127C"/>
    <w:rsid w:val="000F1601"/>
    <w:rsid w:val="000F1B98"/>
    <w:rsid w:val="000F1EB5"/>
    <w:rsid w:val="000F22A1"/>
    <w:rsid w:val="000F23F5"/>
    <w:rsid w:val="000F3974"/>
    <w:rsid w:val="000F4FDC"/>
    <w:rsid w:val="000F5D6F"/>
    <w:rsid w:val="000F742D"/>
    <w:rsid w:val="001003D2"/>
    <w:rsid w:val="00100D51"/>
    <w:rsid w:val="00100FC9"/>
    <w:rsid w:val="0010139C"/>
    <w:rsid w:val="00101C02"/>
    <w:rsid w:val="00102279"/>
    <w:rsid w:val="00103160"/>
    <w:rsid w:val="00103211"/>
    <w:rsid w:val="00103227"/>
    <w:rsid w:val="00103EB3"/>
    <w:rsid w:val="00104743"/>
    <w:rsid w:val="00104AA1"/>
    <w:rsid w:val="00104B95"/>
    <w:rsid w:val="00104EE1"/>
    <w:rsid w:val="00105776"/>
    <w:rsid w:val="00105CBD"/>
    <w:rsid w:val="00105EEE"/>
    <w:rsid w:val="0010603D"/>
    <w:rsid w:val="00106242"/>
    <w:rsid w:val="00110694"/>
    <w:rsid w:val="00110820"/>
    <w:rsid w:val="0011089D"/>
    <w:rsid w:val="001109CA"/>
    <w:rsid w:val="00111339"/>
    <w:rsid w:val="00111359"/>
    <w:rsid w:val="0011156D"/>
    <w:rsid w:val="0011357E"/>
    <w:rsid w:val="00113624"/>
    <w:rsid w:val="00114516"/>
    <w:rsid w:val="00114A26"/>
    <w:rsid w:val="00114C0C"/>
    <w:rsid w:val="00115376"/>
    <w:rsid w:val="001164C7"/>
    <w:rsid w:val="00116587"/>
    <w:rsid w:val="0011798A"/>
    <w:rsid w:val="00117D55"/>
    <w:rsid w:val="00117F8B"/>
    <w:rsid w:val="00120079"/>
    <w:rsid w:val="00120BDA"/>
    <w:rsid w:val="00121FBB"/>
    <w:rsid w:val="0012236D"/>
    <w:rsid w:val="0012265D"/>
    <w:rsid w:val="00122921"/>
    <w:rsid w:val="001245C1"/>
    <w:rsid w:val="00126056"/>
    <w:rsid w:val="00126179"/>
    <w:rsid w:val="00126287"/>
    <w:rsid w:val="001266DE"/>
    <w:rsid w:val="00126755"/>
    <w:rsid w:val="00127203"/>
    <w:rsid w:val="00127854"/>
    <w:rsid w:val="00127BB5"/>
    <w:rsid w:val="001300FB"/>
    <w:rsid w:val="001301AA"/>
    <w:rsid w:val="00130A6C"/>
    <w:rsid w:val="00130B0B"/>
    <w:rsid w:val="00130CB8"/>
    <w:rsid w:val="00130F9A"/>
    <w:rsid w:val="00131004"/>
    <w:rsid w:val="00131FD9"/>
    <w:rsid w:val="00132651"/>
    <w:rsid w:val="00132DA9"/>
    <w:rsid w:val="001338FF"/>
    <w:rsid w:val="00136E36"/>
    <w:rsid w:val="00136E74"/>
    <w:rsid w:val="00137952"/>
    <w:rsid w:val="00140053"/>
    <w:rsid w:val="00140939"/>
    <w:rsid w:val="00140A14"/>
    <w:rsid w:val="001419EC"/>
    <w:rsid w:val="00141ACD"/>
    <w:rsid w:val="00143152"/>
    <w:rsid w:val="00143DD6"/>
    <w:rsid w:val="001444E6"/>
    <w:rsid w:val="0014484C"/>
    <w:rsid w:val="00144D49"/>
    <w:rsid w:val="0014518A"/>
    <w:rsid w:val="001460E1"/>
    <w:rsid w:val="00147350"/>
    <w:rsid w:val="00150444"/>
    <w:rsid w:val="0015129F"/>
    <w:rsid w:val="001515AB"/>
    <w:rsid w:val="00151BEE"/>
    <w:rsid w:val="00151EF8"/>
    <w:rsid w:val="001526E2"/>
    <w:rsid w:val="00152950"/>
    <w:rsid w:val="00154CF5"/>
    <w:rsid w:val="00155010"/>
    <w:rsid w:val="0015536B"/>
    <w:rsid w:val="001556B0"/>
    <w:rsid w:val="00156488"/>
    <w:rsid w:val="00157168"/>
    <w:rsid w:val="001602CC"/>
    <w:rsid w:val="001627FA"/>
    <w:rsid w:val="00163912"/>
    <w:rsid w:val="00163C08"/>
    <w:rsid w:val="00164226"/>
    <w:rsid w:val="00164FD1"/>
    <w:rsid w:val="00167E21"/>
    <w:rsid w:val="00170595"/>
    <w:rsid w:val="001706DA"/>
    <w:rsid w:val="00171872"/>
    <w:rsid w:val="00172D63"/>
    <w:rsid w:val="00173108"/>
    <w:rsid w:val="001737A3"/>
    <w:rsid w:val="00175523"/>
    <w:rsid w:val="00175717"/>
    <w:rsid w:val="001762D8"/>
    <w:rsid w:val="00176350"/>
    <w:rsid w:val="00176BFC"/>
    <w:rsid w:val="001770F1"/>
    <w:rsid w:val="00181E0D"/>
    <w:rsid w:val="00182897"/>
    <w:rsid w:val="00182C51"/>
    <w:rsid w:val="0018494D"/>
    <w:rsid w:val="00184BD8"/>
    <w:rsid w:val="00184CFA"/>
    <w:rsid w:val="001866F4"/>
    <w:rsid w:val="00186B15"/>
    <w:rsid w:val="00187532"/>
    <w:rsid w:val="00187891"/>
    <w:rsid w:val="00187B36"/>
    <w:rsid w:val="0019013D"/>
    <w:rsid w:val="00190CD5"/>
    <w:rsid w:val="001910D7"/>
    <w:rsid w:val="00191DD1"/>
    <w:rsid w:val="001921D2"/>
    <w:rsid w:val="001923D4"/>
    <w:rsid w:val="001956C3"/>
    <w:rsid w:val="001958C1"/>
    <w:rsid w:val="001A07D6"/>
    <w:rsid w:val="001A0B7E"/>
    <w:rsid w:val="001A0E95"/>
    <w:rsid w:val="001A1972"/>
    <w:rsid w:val="001A21A0"/>
    <w:rsid w:val="001A35D3"/>
    <w:rsid w:val="001A38F6"/>
    <w:rsid w:val="001A448D"/>
    <w:rsid w:val="001A6CE7"/>
    <w:rsid w:val="001A71F6"/>
    <w:rsid w:val="001A7474"/>
    <w:rsid w:val="001A756F"/>
    <w:rsid w:val="001A7624"/>
    <w:rsid w:val="001A7DB6"/>
    <w:rsid w:val="001B19CF"/>
    <w:rsid w:val="001B25AC"/>
    <w:rsid w:val="001B2747"/>
    <w:rsid w:val="001B54A8"/>
    <w:rsid w:val="001B5C5C"/>
    <w:rsid w:val="001B6E00"/>
    <w:rsid w:val="001B6EB4"/>
    <w:rsid w:val="001B7124"/>
    <w:rsid w:val="001B7677"/>
    <w:rsid w:val="001C0C54"/>
    <w:rsid w:val="001C1816"/>
    <w:rsid w:val="001C29DF"/>
    <w:rsid w:val="001C2CCF"/>
    <w:rsid w:val="001C4CA2"/>
    <w:rsid w:val="001C4D55"/>
    <w:rsid w:val="001C4F64"/>
    <w:rsid w:val="001C62F7"/>
    <w:rsid w:val="001C7C2C"/>
    <w:rsid w:val="001D016F"/>
    <w:rsid w:val="001D08D4"/>
    <w:rsid w:val="001D1E3F"/>
    <w:rsid w:val="001D22F8"/>
    <w:rsid w:val="001D25EB"/>
    <w:rsid w:val="001D47AA"/>
    <w:rsid w:val="001D4E2A"/>
    <w:rsid w:val="001D6E4B"/>
    <w:rsid w:val="001D7565"/>
    <w:rsid w:val="001D7A77"/>
    <w:rsid w:val="001D7D24"/>
    <w:rsid w:val="001E021A"/>
    <w:rsid w:val="001E0375"/>
    <w:rsid w:val="001E04B5"/>
    <w:rsid w:val="001E30FE"/>
    <w:rsid w:val="001E343B"/>
    <w:rsid w:val="001E3BEA"/>
    <w:rsid w:val="001E40B1"/>
    <w:rsid w:val="001E4A67"/>
    <w:rsid w:val="001E56B3"/>
    <w:rsid w:val="001E7B43"/>
    <w:rsid w:val="001E7BEE"/>
    <w:rsid w:val="001E7E80"/>
    <w:rsid w:val="001E7EF4"/>
    <w:rsid w:val="001F069A"/>
    <w:rsid w:val="001F098C"/>
    <w:rsid w:val="001F0A75"/>
    <w:rsid w:val="001F0D5C"/>
    <w:rsid w:val="001F0E37"/>
    <w:rsid w:val="001F0F16"/>
    <w:rsid w:val="001F1703"/>
    <w:rsid w:val="001F18E9"/>
    <w:rsid w:val="001F195B"/>
    <w:rsid w:val="001F1A3B"/>
    <w:rsid w:val="001F27E7"/>
    <w:rsid w:val="001F368F"/>
    <w:rsid w:val="001F371E"/>
    <w:rsid w:val="001F49E6"/>
    <w:rsid w:val="001F52F6"/>
    <w:rsid w:val="001F589B"/>
    <w:rsid w:val="001F7137"/>
    <w:rsid w:val="001F72E9"/>
    <w:rsid w:val="0020085C"/>
    <w:rsid w:val="00200C1C"/>
    <w:rsid w:val="00201C71"/>
    <w:rsid w:val="00202942"/>
    <w:rsid w:val="00203942"/>
    <w:rsid w:val="00203B3B"/>
    <w:rsid w:val="00203BEB"/>
    <w:rsid w:val="002064DD"/>
    <w:rsid w:val="00207044"/>
    <w:rsid w:val="002072FF"/>
    <w:rsid w:val="00207894"/>
    <w:rsid w:val="0021072B"/>
    <w:rsid w:val="00210ABE"/>
    <w:rsid w:val="00211812"/>
    <w:rsid w:val="00211F9C"/>
    <w:rsid w:val="00213018"/>
    <w:rsid w:val="002130D0"/>
    <w:rsid w:val="00214324"/>
    <w:rsid w:val="00214344"/>
    <w:rsid w:val="002158FC"/>
    <w:rsid w:val="002159E9"/>
    <w:rsid w:val="00215AEA"/>
    <w:rsid w:val="00215E7D"/>
    <w:rsid w:val="002160B0"/>
    <w:rsid w:val="002161A8"/>
    <w:rsid w:val="00216502"/>
    <w:rsid w:val="0021711F"/>
    <w:rsid w:val="00220CEF"/>
    <w:rsid w:val="00220D21"/>
    <w:rsid w:val="00220E6A"/>
    <w:rsid w:val="00221643"/>
    <w:rsid w:val="002219E4"/>
    <w:rsid w:val="00222039"/>
    <w:rsid w:val="00223BF2"/>
    <w:rsid w:val="0022409E"/>
    <w:rsid w:val="00224218"/>
    <w:rsid w:val="00226114"/>
    <w:rsid w:val="00227A11"/>
    <w:rsid w:val="00227C7A"/>
    <w:rsid w:val="00230682"/>
    <w:rsid w:val="00230A9C"/>
    <w:rsid w:val="002314B4"/>
    <w:rsid w:val="0023219F"/>
    <w:rsid w:val="00233BEF"/>
    <w:rsid w:val="0023505F"/>
    <w:rsid w:val="002350D8"/>
    <w:rsid w:val="002355E6"/>
    <w:rsid w:val="00235946"/>
    <w:rsid w:val="00236484"/>
    <w:rsid w:val="00236766"/>
    <w:rsid w:val="00236A71"/>
    <w:rsid w:val="00241D9C"/>
    <w:rsid w:val="00243508"/>
    <w:rsid w:val="00243612"/>
    <w:rsid w:val="00245E10"/>
    <w:rsid w:val="0024665E"/>
    <w:rsid w:val="00247669"/>
    <w:rsid w:val="00247840"/>
    <w:rsid w:val="00247927"/>
    <w:rsid w:val="00247C2C"/>
    <w:rsid w:val="00247FAC"/>
    <w:rsid w:val="002502B1"/>
    <w:rsid w:val="00250F6E"/>
    <w:rsid w:val="0025123C"/>
    <w:rsid w:val="0025129A"/>
    <w:rsid w:val="00251EE7"/>
    <w:rsid w:val="00251F7B"/>
    <w:rsid w:val="002537D1"/>
    <w:rsid w:val="00255210"/>
    <w:rsid w:val="002570E9"/>
    <w:rsid w:val="002571D9"/>
    <w:rsid w:val="00257C9D"/>
    <w:rsid w:val="00257D40"/>
    <w:rsid w:val="002601D1"/>
    <w:rsid w:val="00260D58"/>
    <w:rsid w:val="002612B8"/>
    <w:rsid w:val="00261547"/>
    <w:rsid w:val="00261649"/>
    <w:rsid w:val="002626DE"/>
    <w:rsid w:val="00262BAE"/>
    <w:rsid w:val="0026300C"/>
    <w:rsid w:val="002632D8"/>
    <w:rsid w:val="00263433"/>
    <w:rsid w:val="00263B72"/>
    <w:rsid w:val="002643CD"/>
    <w:rsid w:val="00265C1A"/>
    <w:rsid w:val="00265D0C"/>
    <w:rsid w:val="002667E8"/>
    <w:rsid w:val="00266C08"/>
    <w:rsid w:val="0026750B"/>
    <w:rsid w:val="002702AF"/>
    <w:rsid w:val="00270AA9"/>
    <w:rsid w:val="002711AA"/>
    <w:rsid w:val="002711DA"/>
    <w:rsid w:val="00271BFF"/>
    <w:rsid w:val="00271F50"/>
    <w:rsid w:val="0027262E"/>
    <w:rsid w:val="0027488F"/>
    <w:rsid w:val="00274A66"/>
    <w:rsid w:val="002757A3"/>
    <w:rsid w:val="00275830"/>
    <w:rsid w:val="00275C17"/>
    <w:rsid w:val="00275D8F"/>
    <w:rsid w:val="00276E41"/>
    <w:rsid w:val="00276EB6"/>
    <w:rsid w:val="00280495"/>
    <w:rsid w:val="002805E1"/>
    <w:rsid w:val="002807A1"/>
    <w:rsid w:val="00281CC9"/>
    <w:rsid w:val="00283279"/>
    <w:rsid w:val="002843D3"/>
    <w:rsid w:val="0028552D"/>
    <w:rsid w:val="002859C0"/>
    <w:rsid w:val="0028630B"/>
    <w:rsid w:val="00286B30"/>
    <w:rsid w:val="00290104"/>
    <w:rsid w:val="002908C9"/>
    <w:rsid w:val="00290C42"/>
    <w:rsid w:val="00291229"/>
    <w:rsid w:val="00292355"/>
    <w:rsid w:val="00292B5B"/>
    <w:rsid w:val="00293342"/>
    <w:rsid w:val="002942D5"/>
    <w:rsid w:val="002944D7"/>
    <w:rsid w:val="002946A0"/>
    <w:rsid w:val="00294A60"/>
    <w:rsid w:val="00295065"/>
    <w:rsid w:val="002952B1"/>
    <w:rsid w:val="00295437"/>
    <w:rsid w:val="00296D60"/>
    <w:rsid w:val="00297333"/>
    <w:rsid w:val="00297597"/>
    <w:rsid w:val="002A0B6D"/>
    <w:rsid w:val="002A0E66"/>
    <w:rsid w:val="002A156B"/>
    <w:rsid w:val="002A1B64"/>
    <w:rsid w:val="002A21B4"/>
    <w:rsid w:val="002A292B"/>
    <w:rsid w:val="002A3800"/>
    <w:rsid w:val="002A3F2B"/>
    <w:rsid w:val="002A498B"/>
    <w:rsid w:val="002A57E3"/>
    <w:rsid w:val="002A5C70"/>
    <w:rsid w:val="002A6EE1"/>
    <w:rsid w:val="002A6FA8"/>
    <w:rsid w:val="002A7256"/>
    <w:rsid w:val="002A7D14"/>
    <w:rsid w:val="002B0D61"/>
    <w:rsid w:val="002B100B"/>
    <w:rsid w:val="002B1BF6"/>
    <w:rsid w:val="002B20D1"/>
    <w:rsid w:val="002B219F"/>
    <w:rsid w:val="002B2D55"/>
    <w:rsid w:val="002B2E47"/>
    <w:rsid w:val="002B3198"/>
    <w:rsid w:val="002B3DB3"/>
    <w:rsid w:val="002B3E72"/>
    <w:rsid w:val="002B44E6"/>
    <w:rsid w:val="002B4557"/>
    <w:rsid w:val="002B4778"/>
    <w:rsid w:val="002B4886"/>
    <w:rsid w:val="002B4AC0"/>
    <w:rsid w:val="002B4E27"/>
    <w:rsid w:val="002B57A7"/>
    <w:rsid w:val="002B64A9"/>
    <w:rsid w:val="002B6FD2"/>
    <w:rsid w:val="002B72A9"/>
    <w:rsid w:val="002C00FD"/>
    <w:rsid w:val="002C05F6"/>
    <w:rsid w:val="002C0835"/>
    <w:rsid w:val="002C230E"/>
    <w:rsid w:val="002C2CD3"/>
    <w:rsid w:val="002C2DB9"/>
    <w:rsid w:val="002C3C69"/>
    <w:rsid w:val="002C488F"/>
    <w:rsid w:val="002C48A1"/>
    <w:rsid w:val="002C59E0"/>
    <w:rsid w:val="002C63B7"/>
    <w:rsid w:val="002C766F"/>
    <w:rsid w:val="002D0300"/>
    <w:rsid w:val="002D04F6"/>
    <w:rsid w:val="002D0767"/>
    <w:rsid w:val="002D25A0"/>
    <w:rsid w:val="002D2A19"/>
    <w:rsid w:val="002D46D6"/>
    <w:rsid w:val="002D4812"/>
    <w:rsid w:val="002D50F2"/>
    <w:rsid w:val="002D60A9"/>
    <w:rsid w:val="002D6EB7"/>
    <w:rsid w:val="002D72F0"/>
    <w:rsid w:val="002E0A17"/>
    <w:rsid w:val="002E2712"/>
    <w:rsid w:val="002E2F0B"/>
    <w:rsid w:val="002E4178"/>
    <w:rsid w:val="002E4347"/>
    <w:rsid w:val="002E469E"/>
    <w:rsid w:val="002E7714"/>
    <w:rsid w:val="002E7F31"/>
    <w:rsid w:val="002F03CE"/>
    <w:rsid w:val="002F21D4"/>
    <w:rsid w:val="002F2744"/>
    <w:rsid w:val="002F2CA4"/>
    <w:rsid w:val="002F3C46"/>
    <w:rsid w:val="002F4393"/>
    <w:rsid w:val="002F450B"/>
    <w:rsid w:val="002F473F"/>
    <w:rsid w:val="002F5105"/>
    <w:rsid w:val="002F5B18"/>
    <w:rsid w:val="002F7662"/>
    <w:rsid w:val="002F7931"/>
    <w:rsid w:val="00301439"/>
    <w:rsid w:val="00301460"/>
    <w:rsid w:val="003016E5"/>
    <w:rsid w:val="003019D4"/>
    <w:rsid w:val="003023E6"/>
    <w:rsid w:val="00303653"/>
    <w:rsid w:val="00304901"/>
    <w:rsid w:val="00304B71"/>
    <w:rsid w:val="00304FC0"/>
    <w:rsid w:val="003050B7"/>
    <w:rsid w:val="00305B75"/>
    <w:rsid w:val="00305EE0"/>
    <w:rsid w:val="0030619A"/>
    <w:rsid w:val="00307879"/>
    <w:rsid w:val="00307C00"/>
    <w:rsid w:val="00310214"/>
    <w:rsid w:val="00310C2B"/>
    <w:rsid w:val="0031160A"/>
    <w:rsid w:val="00311650"/>
    <w:rsid w:val="003116C9"/>
    <w:rsid w:val="0031218E"/>
    <w:rsid w:val="003121E9"/>
    <w:rsid w:val="003127F3"/>
    <w:rsid w:val="0031284D"/>
    <w:rsid w:val="00314296"/>
    <w:rsid w:val="003149B5"/>
    <w:rsid w:val="00314EE9"/>
    <w:rsid w:val="0031509F"/>
    <w:rsid w:val="003166D4"/>
    <w:rsid w:val="0031706B"/>
    <w:rsid w:val="00317EE1"/>
    <w:rsid w:val="00320509"/>
    <w:rsid w:val="00320B0A"/>
    <w:rsid w:val="003212CA"/>
    <w:rsid w:val="00321C3A"/>
    <w:rsid w:val="0032259E"/>
    <w:rsid w:val="00322DB4"/>
    <w:rsid w:val="00323B2C"/>
    <w:rsid w:val="00323C08"/>
    <w:rsid w:val="00324876"/>
    <w:rsid w:val="0032559B"/>
    <w:rsid w:val="00325A58"/>
    <w:rsid w:val="00325B6F"/>
    <w:rsid w:val="00325C55"/>
    <w:rsid w:val="00326CFD"/>
    <w:rsid w:val="00327927"/>
    <w:rsid w:val="003315D3"/>
    <w:rsid w:val="00332CDE"/>
    <w:rsid w:val="00332E03"/>
    <w:rsid w:val="00333F05"/>
    <w:rsid w:val="00334242"/>
    <w:rsid w:val="003365BD"/>
    <w:rsid w:val="00336637"/>
    <w:rsid w:val="00336B2D"/>
    <w:rsid w:val="00336C82"/>
    <w:rsid w:val="003423E9"/>
    <w:rsid w:val="00342EA5"/>
    <w:rsid w:val="00342EBF"/>
    <w:rsid w:val="00343513"/>
    <w:rsid w:val="0034509E"/>
    <w:rsid w:val="003463D5"/>
    <w:rsid w:val="003464E3"/>
    <w:rsid w:val="003469C8"/>
    <w:rsid w:val="003475E7"/>
    <w:rsid w:val="00347AB6"/>
    <w:rsid w:val="00347D5C"/>
    <w:rsid w:val="0035018C"/>
    <w:rsid w:val="00351C3E"/>
    <w:rsid w:val="00351FBC"/>
    <w:rsid w:val="00352317"/>
    <w:rsid w:val="00352A30"/>
    <w:rsid w:val="003532EC"/>
    <w:rsid w:val="00353DB5"/>
    <w:rsid w:val="003545DC"/>
    <w:rsid w:val="00354D44"/>
    <w:rsid w:val="003551D3"/>
    <w:rsid w:val="003556DA"/>
    <w:rsid w:val="00356116"/>
    <w:rsid w:val="003577DE"/>
    <w:rsid w:val="00357A7C"/>
    <w:rsid w:val="003601D1"/>
    <w:rsid w:val="0036064A"/>
    <w:rsid w:val="00360742"/>
    <w:rsid w:val="0036122D"/>
    <w:rsid w:val="003618A4"/>
    <w:rsid w:val="00362D3B"/>
    <w:rsid w:val="003634F2"/>
    <w:rsid w:val="003635A1"/>
    <w:rsid w:val="00363710"/>
    <w:rsid w:val="00363713"/>
    <w:rsid w:val="0036439C"/>
    <w:rsid w:val="00364627"/>
    <w:rsid w:val="0036554A"/>
    <w:rsid w:val="00366D50"/>
    <w:rsid w:val="003672C1"/>
    <w:rsid w:val="00367CA8"/>
    <w:rsid w:val="00372F3F"/>
    <w:rsid w:val="0037422E"/>
    <w:rsid w:val="003754F2"/>
    <w:rsid w:val="00375B22"/>
    <w:rsid w:val="00376469"/>
    <w:rsid w:val="00377171"/>
    <w:rsid w:val="00377E61"/>
    <w:rsid w:val="00381517"/>
    <w:rsid w:val="003838C2"/>
    <w:rsid w:val="00383E18"/>
    <w:rsid w:val="0038428A"/>
    <w:rsid w:val="00384B26"/>
    <w:rsid w:val="00385B60"/>
    <w:rsid w:val="00386557"/>
    <w:rsid w:val="00386995"/>
    <w:rsid w:val="00386A1E"/>
    <w:rsid w:val="00386E72"/>
    <w:rsid w:val="0038715F"/>
    <w:rsid w:val="00387300"/>
    <w:rsid w:val="00387C0E"/>
    <w:rsid w:val="0039069D"/>
    <w:rsid w:val="003910C8"/>
    <w:rsid w:val="00391453"/>
    <w:rsid w:val="00391F22"/>
    <w:rsid w:val="00391F55"/>
    <w:rsid w:val="003920B0"/>
    <w:rsid w:val="00392895"/>
    <w:rsid w:val="00392B70"/>
    <w:rsid w:val="0039320F"/>
    <w:rsid w:val="00393A46"/>
    <w:rsid w:val="00393E4F"/>
    <w:rsid w:val="00393F34"/>
    <w:rsid w:val="0039435D"/>
    <w:rsid w:val="003957BD"/>
    <w:rsid w:val="003972A6"/>
    <w:rsid w:val="0039737F"/>
    <w:rsid w:val="003974F8"/>
    <w:rsid w:val="003A0622"/>
    <w:rsid w:val="003A0972"/>
    <w:rsid w:val="003A0A1D"/>
    <w:rsid w:val="003A1D80"/>
    <w:rsid w:val="003A2AE6"/>
    <w:rsid w:val="003A2F1F"/>
    <w:rsid w:val="003A41A9"/>
    <w:rsid w:val="003A41BA"/>
    <w:rsid w:val="003A4C53"/>
    <w:rsid w:val="003A5009"/>
    <w:rsid w:val="003A54C3"/>
    <w:rsid w:val="003A5B54"/>
    <w:rsid w:val="003A60B3"/>
    <w:rsid w:val="003A6F2D"/>
    <w:rsid w:val="003A78F2"/>
    <w:rsid w:val="003A7910"/>
    <w:rsid w:val="003A7C74"/>
    <w:rsid w:val="003B4813"/>
    <w:rsid w:val="003B4819"/>
    <w:rsid w:val="003B4D39"/>
    <w:rsid w:val="003B50B0"/>
    <w:rsid w:val="003B51C7"/>
    <w:rsid w:val="003B6433"/>
    <w:rsid w:val="003C0C7A"/>
    <w:rsid w:val="003C1A7D"/>
    <w:rsid w:val="003C31AB"/>
    <w:rsid w:val="003C4A97"/>
    <w:rsid w:val="003C4D5A"/>
    <w:rsid w:val="003C734A"/>
    <w:rsid w:val="003C790E"/>
    <w:rsid w:val="003C7F14"/>
    <w:rsid w:val="003D0408"/>
    <w:rsid w:val="003D06CA"/>
    <w:rsid w:val="003D1670"/>
    <w:rsid w:val="003D1E4B"/>
    <w:rsid w:val="003D2714"/>
    <w:rsid w:val="003D274B"/>
    <w:rsid w:val="003D2ACA"/>
    <w:rsid w:val="003D3229"/>
    <w:rsid w:val="003D327B"/>
    <w:rsid w:val="003D3574"/>
    <w:rsid w:val="003D41E7"/>
    <w:rsid w:val="003D4935"/>
    <w:rsid w:val="003D602D"/>
    <w:rsid w:val="003D7E73"/>
    <w:rsid w:val="003E0033"/>
    <w:rsid w:val="003E00AE"/>
    <w:rsid w:val="003E06F1"/>
    <w:rsid w:val="003E1002"/>
    <w:rsid w:val="003E1E38"/>
    <w:rsid w:val="003E2529"/>
    <w:rsid w:val="003E2CEF"/>
    <w:rsid w:val="003E315F"/>
    <w:rsid w:val="003E35C8"/>
    <w:rsid w:val="003E39B4"/>
    <w:rsid w:val="003E423F"/>
    <w:rsid w:val="003E4298"/>
    <w:rsid w:val="003E4DD0"/>
    <w:rsid w:val="003E5239"/>
    <w:rsid w:val="003E5621"/>
    <w:rsid w:val="003E6756"/>
    <w:rsid w:val="003F27C8"/>
    <w:rsid w:val="003F2B89"/>
    <w:rsid w:val="003F33B6"/>
    <w:rsid w:val="003F3453"/>
    <w:rsid w:val="003F35AD"/>
    <w:rsid w:val="003F3BC8"/>
    <w:rsid w:val="003F4EBB"/>
    <w:rsid w:val="003F666A"/>
    <w:rsid w:val="003F6E1C"/>
    <w:rsid w:val="003F70E0"/>
    <w:rsid w:val="00400322"/>
    <w:rsid w:val="00403484"/>
    <w:rsid w:val="0040440B"/>
    <w:rsid w:val="004063AB"/>
    <w:rsid w:val="004065CB"/>
    <w:rsid w:val="00407ADB"/>
    <w:rsid w:val="00407FED"/>
    <w:rsid w:val="004106BE"/>
    <w:rsid w:val="00410FB7"/>
    <w:rsid w:val="00411420"/>
    <w:rsid w:val="00413879"/>
    <w:rsid w:val="00414A22"/>
    <w:rsid w:val="0041611A"/>
    <w:rsid w:val="00416152"/>
    <w:rsid w:val="0041616F"/>
    <w:rsid w:val="004161C8"/>
    <w:rsid w:val="0042006E"/>
    <w:rsid w:val="00420AB8"/>
    <w:rsid w:val="00421672"/>
    <w:rsid w:val="00421770"/>
    <w:rsid w:val="00422A67"/>
    <w:rsid w:val="00422AF4"/>
    <w:rsid w:val="00422B44"/>
    <w:rsid w:val="00422C73"/>
    <w:rsid w:val="0042320F"/>
    <w:rsid w:val="004234E2"/>
    <w:rsid w:val="004250EB"/>
    <w:rsid w:val="00427254"/>
    <w:rsid w:val="00427346"/>
    <w:rsid w:val="004279FA"/>
    <w:rsid w:val="00427F3B"/>
    <w:rsid w:val="0043081C"/>
    <w:rsid w:val="004325C6"/>
    <w:rsid w:val="00432740"/>
    <w:rsid w:val="00432EED"/>
    <w:rsid w:val="00433882"/>
    <w:rsid w:val="00434003"/>
    <w:rsid w:val="00434396"/>
    <w:rsid w:val="00435048"/>
    <w:rsid w:val="00435664"/>
    <w:rsid w:val="0043611D"/>
    <w:rsid w:val="00436FED"/>
    <w:rsid w:val="00437A5D"/>
    <w:rsid w:val="00437DE3"/>
    <w:rsid w:val="0044038B"/>
    <w:rsid w:val="00440837"/>
    <w:rsid w:val="00440A78"/>
    <w:rsid w:val="0044146B"/>
    <w:rsid w:val="004418A6"/>
    <w:rsid w:val="00442C30"/>
    <w:rsid w:val="0044502A"/>
    <w:rsid w:val="00445B6F"/>
    <w:rsid w:val="00445EEC"/>
    <w:rsid w:val="004463F2"/>
    <w:rsid w:val="004466FE"/>
    <w:rsid w:val="004468FE"/>
    <w:rsid w:val="00450B3B"/>
    <w:rsid w:val="00450D44"/>
    <w:rsid w:val="00451013"/>
    <w:rsid w:val="00451AC5"/>
    <w:rsid w:val="00453E9D"/>
    <w:rsid w:val="00453FE6"/>
    <w:rsid w:val="004541B6"/>
    <w:rsid w:val="00454539"/>
    <w:rsid w:val="0045457E"/>
    <w:rsid w:val="00454A6E"/>
    <w:rsid w:val="00454AF4"/>
    <w:rsid w:val="004574AA"/>
    <w:rsid w:val="004600FF"/>
    <w:rsid w:val="00460C51"/>
    <w:rsid w:val="004610A2"/>
    <w:rsid w:val="004610A7"/>
    <w:rsid w:val="00461BC5"/>
    <w:rsid w:val="00463BDD"/>
    <w:rsid w:val="00464D4C"/>
    <w:rsid w:val="004661CC"/>
    <w:rsid w:val="00466FB8"/>
    <w:rsid w:val="004674E9"/>
    <w:rsid w:val="00467850"/>
    <w:rsid w:val="00467AAE"/>
    <w:rsid w:val="00467F81"/>
    <w:rsid w:val="00467FD5"/>
    <w:rsid w:val="00471F02"/>
    <w:rsid w:val="00472A4B"/>
    <w:rsid w:val="00472CE6"/>
    <w:rsid w:val="00473FD1"/>
    <w:rsid w:val="00474EAE"/>
    <w:rsid w:val="00475272"/>
    <w:rsid w:val="00475738"/>
    <w:rsid w:val="0047772C"/>
    <w:rsid w:val="00481103"/>
    <w:rsid w:val="00482E27"/>
    <w:rsid w:val="00482F81"/>
    <w:rsid w:val="00483179"/>
    <w:rsid w:val="004837BF"/>
    <w:rsid w:val="004847A2"/>
    <w:rsid w:val="00485003"/>
    <w:rsid w:val="00485147"/>
    <w:rsid w:val="00486F07"/>
    <w:rsid w:val="004875F9"/>
    <w:rsid w:val="00491813"/>
    <w:rsid w:val="00493564"/>
    <w:rsid w:val="0049419D"/>
    <w:rsid w:val="0049466A"/>
    <w:rsid w:val="00494B2C"/>
    <w:rsid w:val="0049520B"/>
    <w:rsid w:val="00496E50"/>
    <w:rsid w:val="00497217"/>
    <w:rsid w:val="004A25A4"/>
    <w:rsid w:val="004A3B0E"/>
    <w:rsid w:val="004A3C82"/>
    <w:rsid w:val="004A43A7"/>
    <w:rsid w:val="004A4BF8"/>
    <w:rsid w:val="004A5B16"/>
    <w:rsid w:val="004A66B6"/>
    <w:rsid w:val="004A68EB"/>
    <w:rsid w:val="004A6CA0"/>
    <w:rsid w:val="004B0385"/>
    <w:rsid w:val="004B20E9"/>
    <w:rsid w:val="004B6414"/>
    <w:rsid w:val="004B7DC6"/>
    <w:rsid w:val="004C0011"/>
    <w:rsid w:val="004C0DC3"/>
    <w:rsid w:val="004C1ED9"/>
    <w:rsid w:val="004C2438"/>
    <w:rsid w:val="004C2C83"/>
    <w:rsid w:val="004C357D"/>
    <w:rsid w:val="004C37C6"/>
    <w:rsid w:val="004C3FFB"/>
    <w:rsid w:val="004C4358"/>
    <w:rsid w:val="004C4A3A"/>
    <w:rsid w:val="004C4C96"/>
    <w:rsid w:val="004C581B"/>
    <w:rsid w:val="004C7EC7"/>
    <w:rsid w:val="004D01E7"/>
    <w:rsid w:val="004D07A1"/>
    <w:rsid w:val="004D1556"/>
    <w:rsid w:val="004D2C00"/>
    <w:rsid w:val="004D4A21"/>
    <w:rsid w:val="004D55AD"/>
    <w:rsid w:val="004D5624"/>
    <w:rsid w:val="004D56C1"/>
    <w:rsid w:val="004D5A1A"/>
    <w:rsid w:val="004E25A0"/>
    <w:rsid w:val="004E4954"/>
    <w:rsid w:val="004E4F49"/>
    <w:rsid w:val="004E5168"/>
    <w:rsid w:val="004E545B"/>
    <w:rsid w:val="004E55CA"/>
    <w:rsid w:val="004E5BBF"/>
    <w:rsid w:val="004E5F15"/>
    <w:rsid w:val="004E7345"/>
    <w:rsid w:val="004E79BF"/>
    <w:rsid w:val="004F04F4"/>
    <w:rsid w:val="004F0610"/>
    <w:rsid w:val="004F1081"/>
    <w:rsid w:val="004F2342"/>
    <w:rsid w:val="004F4B77"/>
    <w:rsid w:val="004F61B8"/>
    <w:rsid w:val="004F7CDF"/>
    <w:rsid w:val="0050167B"/>
    <w:rsid w:val="00501EAE"/>
    <w:rsid w:val="00501FB5"/>
    <w:rsid w:val="00502871"/>
    <w:rsid w:val="0050389C"/>
    <w:rsid w:val="0050465A"/>
    <w:rsid w:val="00504897"/>
    <w:rsid w:val="005061C0"/>
    <w:rsid w:val="00506297"/>
    <w:rsid w:val="00506375"/>
    <w:rsid w:val="00506F1E"/>
    <w:rsid w:val="00507E94"/>
    <w:rsid w:val="00507F66"/>
    <w:rsid w:val="00510369"/>
    <w:rsid w:val="005116C7"/>
    <w:rsid w:val="0051187E"/>
    <w:rsid w:val="005134B0"/>
    <w:rsid w:val="00515349"/>
    <w:rsid w:val="00517789"/>
    <w:rsid w:val="00520062"/>
    <w:rsid w:val="00521917"/>
    <w:rsid w:val="00521AF6"/>
    <w:rsid w:val="00522074"/>
    <w:rsid w:val="005220E5"/>
    <w:rsid w:val="00522464"/>
    <w:rsid w:val="005229D8"/>
    <w:rsid w:val="00523FD6"/>
    <w:rsid w:val="00524BDA"/>
    <w:rsid w:val="00525115"/>
    <w:rsid w:val="00526A76"/>
    <w:rsid w:val="005274AB"/>
    <w:rsid w:val="00532037"/>
    <w:rsid w:val="00532334"/>
    <w:rsid w:val="00532E7F"/>
    <w:rsid w:val="0053581B"/>
    <w:rsid w:val="00536A3F"/>
    <w:rsid w:val="00537983"/>
    <w:rsid w:val="00540D79"/>
    <w:rsid w:val="00540E33"/>
    <w:rsid w:val="00541960"/>
    <w:rsid w:val="00541D33"/>
    <w:rsid w:val="00542211"/>
    <w:rsid w:val="005429F1"/>
    <w:rsid w:val="00544D49"/>
    <w:rsid w:val="00544E50"/>
    <w:rsid w:val="005451FC"/>
    <w:rsid w:val="005465EF"/>
    <w:rsid w:val="00546752"/>
    <w:rsid w:val="00546E16"/>
    <w:rsid w:val="005479F7"/>
    <w:rsid w:val="00547C1D"/>
    <w:rsid w:val="00550E35"/>
    <w:rsid w:val="00550E57"/>
    <w:rsid w:val="005520CC"/>
    <w:rsid w:val="00552B3B"/>
    <w:rsid w:val="00555069"/>
    <w:rsid w:val="00555274"/>
    <w:rsid w:val="0055579A"/>
    <w:rsid w:val="00555817"/>
    <w:rsid w:val="005569F9"/>
    <w:rsid w:val="00556A4E"/>
    <w:rsid w:val="00557EF5"/>
    <w:rsid w:val="00560281"/>
    <w:rsid w:val="0056064D"/>
    <w:rsid w:val="00560829"/>
    <w:rsid w:val="00560B1E"/>
    <w:rsid w:val="00560E65"/>
    <w:rsid w:val="005611AC"/>
    <w:rsid w:val="00561542"/>
    <w:rsid w:val="00561869"/>
    <w:rsid w:val="00561CBA"/>
    <w:rsid w:val="00562B56"/>
    <w:rsid w:val="005656C1"/>
    <w:rsid w:val="00565C0A"/>
    <w:rsid w:val="00566024"/>
    <w:rsid w:val="0056773F"/>
    <w:rsid w:val="00567E09"/>
    <w:rsid w:val="00567E7B"/>
    <w:rsid w:val="00570856"/>
    <w:rsid w:val="00571831"/>
    <w:rsid w:val="00571FE5"/>
    <w:rsid w:val="005721C6"/>
    <w:rsid w:val="005722A5"/>
    <w:rsid w:val="00572D26"/>
    <w:rsid w:val="0057315D"/>
    <w:rsid w:val="005737F8"/>
    <w:rsid w:val="00573CB8"/>
    <w:rsid w:val="00573FA3"/>
    <w:rsid w:val="00576872"/>
    <w:rsid w:val="00577EE5"/>
    <w:rsid w:val="00577FF9"/>
    <w:rsid w:val="0058054A"/>
    <w:rsid w:val="00580AA5"/>
    <w:rsid w:val="00581D52"/>
    <w:rsid w:val="0058347F"/>
    <w:rsid w:val="005834DE"/>
    <w:rsid w:val="005858F1"/>
    <w:rsid w:val="00586110"/>
    <w:rsid w:val="005874C3"/>
    <w:rsid w:val="0059238D"/>
    <w:rsid w:val="005927B1"/>
    <w:rsid w:val="00593A13"/>
    <w:rsid w:val="00597A9B"/>
    <w:rsid w:val="00597C09"/>
    <w:rsid w:val="005A0F9E"/>
    <w:rsid w:val="005A3CA4"/>
    <w:rsid w:val="005A3CBB"/>
    <w:rsid w:val="005A3D5A"/>
    <w:rsid w:val="005A3E5B"/>
    <w:rsid w:val="005A490C"/>
    <w:rsid w:val="005A496F"/>
    <w:rsid w:val="005A5D15"/>
    <w:rsid w:val="005A5EA4"/>
    <w:rsid w:val="005A5F0F"/>
    <w:rsid w:val="005A7931"/>
    <w:rsid w:val="005B24C6"/>
    <w:rsid w:val="005B2686"/>
    <w:rsid w:val="005B2891"/>
    <w:rsid w:val="005B29CC"/>
    <w:rsid w:val="005B2A4E"/>
    <w:rsid w:val="005B5375"/>
    <w:rsid w:val="005B60F8"/>
    <w:rsid w:val="005B6173"/>
    <w:rsid w:val="005B627F"/>
    <w:rsid w:val="005B666B"/>
    <w:rsid w:val="005B6973"/>
    <w:rsid w:val="005B6CAB"/>
    <w:rsid w:val="005B7E30"/>
    <w:rsid w:val="005C0346"/>
    <w:rsid w:val="005C28D9"/>
    <w:rsid w:val="005C2BBD"/>
    <w:rsid w:val="005C3270"/>
    <w:rsid w:val="005C4CC0"/>
    <w:rsid w:val="005C4D7B"/>
    <w:rsid w:val="005C4E53"/>
    <w:rsid w:val="005C5121"/>
    <w:rsid w:val="005C534D"/>
    <w:rsid w:val="005C5CEC"/>
    <w:rsid w:val="005C6094"/>
    <w:rsid w:val="005C652A"/>
    <w:rsid w:val="005C69C7"/>
    <w:rsid w:val="005C6B3B"/>
    <w:rsid w:val="005C6D7B"/>
    <w:rsid w:val="005C6DB3"/>
    <w:rsid w:val="005C704E"/>
    <w:rsid w:val="005C7598"/>
    <w:rsid w:val="005C7CFA"/>
    <w:rsid w:val="005D1E4D"/>
    <w:rsid w:val="005D34ED"/>
    <w:rsid w:val="005D392F"/>
    <w:rsid w:val="005D411B"/>
    <w:rsid w:val="005D4F5B"/>
    <w:rsid w:val="005D6783"/>
    <w:rsid w:val="005D7EC3"/>
    <w:rsid w:val="005E0091"/>
    <w:rsid w:val="005E0196"/>
    <w:rsid w:val="005E140D"/>
    <w:rsid w:val="005E38F6"/>
    <w:rsid w:val="005E45C6"/>
    <w:rsid w:val="005E4E84"/>
    <w:rsid w:val="005E4FC8"/>
    <w:rsid w:val="005E5291"/>
    <w:rsid w:val="005E5B1B"/>
    <w:rsid w:val="005E7175"/>
    <w:rsid w:val="005E76A7"/>
    <w:rsid w:val="005F0A0B"/>
    <w:rsid w:val="005F15B2"/>
    <w:rsid w:val="005F2379"/>
    <w:rsid w:val="005F2A07"/>
    <w:rsid w:val="005F46A6"/>
    <w:rsid w:val="005F6CB7"/>
    <w:rsid w:val="005F7787"/>
    <w:rsid w:val="005F7CA2"/>
    <w:rsid w:val="0060083E"/>
    <w:rsid w:val="0060098E"/>
    <w:rsid w:val="0060165B"/>
    <w:rsid w:val="006023DB"/>
    <w:rsid w:val="006024E3"/>
    <w:rsid w:val="00602C0B"/>
    <w:rsid w:val="006055F9"/>
    <w:rsid w:val="00605B9B"/>
    <w:rsid w:val="00606CE6"/>
    <w:rsid w:val="00606D10"/>
    <w:rsid w:val="0060749C"/>
    <w:rsid w:val="00607BD5"/>
    <w:rsid w:val="006102ED"/>
    <w:rsid w:val="0061038E"/>
    <w:rsid w:val="00610CF2"/>
    <w:rsid w:val="00611B38"/>
    <w:rsid w:val="00612603"/>
    <w:rsid w:val="00613655"/>
    <w:rsid w:val="006140D6"/>
    <w:rsid w:val="006161A1"/>
    <w:rsid w:val="006164C0"/>
    <w:rsid w:val="00617085"/>
    <w:rsid w:val="00617EF0"/>
    <w:rsid w:val="00620243"/>
    <w:rsid w:val="00620F5F"/>
    <w:rsid w:val="00621222"/>
    <w:rsid w:val="0062272A"/>
    <w:rsid w:val="0062289E"/>
    <w:rsid w:val="00622910"/>
    <w:rsid w:val="00623BB4"/>
    <w:rsid w:val="00624203"/>
    <w:rsid w:val="00624A19"/>
    <w:rsid w:val="00626A28"/>
    <w:rsid w:val="00627D43"/>
    <w:rsid w:val="00627F51"/>
    <w:rsid w:val="00630AD4"/>
    <w:rsid w:val="006316A8"/>
    <w:rsid w:val="00631922"/>
    <w:rsid w:val="00631AE7"/>
    <w:rsid w:val="00631F70"/>
    <w:rsid w:val="00632C06"/>
    <w:rsid w:val="006331B7"/>
    <w:rsid w:val="00633222"/>
    <w:rsid w:val="00633DB5"/>
    <w:rsid w:val="00633FDE"/>
    <w:rsid w:val="006343AD"/>
    <w:rsid w:val="00634D1B"/>
    <w:rsid w:val="00635C16"/>
    <w:rsid w:val="006426FF"/>
    <w:rsid w:val="00643137"/>
    <w:rsid w:val="0064347F"/>
    <w:rsid w:val="00643805"/>
    <w:rsid w:val="0064387C"/>
    <w:rsid w:val="00644C3B"/>
    <w:rsid w:val="00645256"/>
    <w:rsid w:val="00646278"/>
    <w:rsid w:val="006468DF"/>
    <w:rsid w:val="006510BC"/>
    <w:rsid w:val="00651D8A"/>
    <w:rsid w:val="0065342A"/>
    <w:rsid w:val="00653692"/>
    <w:rsid w:val="006542CC"/>
    <w:rsid w:val="006558F0"/>
    <w:rsid w:val="00656363"/>
    <w:rsid w:val="006566EE"/>
    <w:rsid w:val="00656858"/>
    <w:rsid w:val="006568B5"/>
    <w:rsid w:val="00656921"/>
    <w:rsid w:val="006602E1"/>
    <w:rsid w:val="00660B5A"/>
    <w:rsid w:val="00662240"/>
    <w:rsid w:val="0066225F"/>
    <w:rsid w:val="006631A2"/>
    <w:rsid w:val="006649AE"/>
    <w:rsid w:val="006660C9"/>
    <w:rsid w:val="00666226"/>
    <w:rsid w:val="0066789D"/>
    <w:rsid w:val="006715D4"/>
    <w:rsid w:val="0067359A"/>
    <w:rsid w:val="00673AE7"/>
    <w:rsid w:val="00673CCD"/>
    <w:rsid w:val="0067404C"/>
    <w:rsid w:val="00674419"/>
    <w:rsid w:val="00674806"/>
    <w:rsid w:val="00675D81"/>
    <w:rsid w:val="006773CC"/>
    <w:rsid w:val="006801B3"/>
    <w:rsid w:val="006802F0"/>
    <w:rsid w:val="00681757"/>
    <w:rsid w:val="0068247E"/>
    <w:rsid w:val="006853A9"/>
    <w:rsid w:val="00685457"/>
    <w:rsid w:val="00685BC2"/>
    <w:rsid w:val="00685D0B"/>
    <w:rsid w:val="00686D9F"/>
    <w:rsid w:val="006905B0"/>
    <w:rsid w:val="00691937"/>
    <w:rsid w:val="00691963"/>
    <w:rsid w:val="00691BDA"/>
    <w:rsid w:val="0069224E"/>
    <w:rsid w:val="00692292"/>
    <w:rsid w:val="00692CB9"/>
    <w:rsid w:val="00694729"/>
    <w:rsid w:val="006947C3"/>
    <w:rsid w:val="00694BB2"/>
    <w:rsid w:val="00694DD0"/>
    <w:rsid w:val="006950C4"/>
    <w:rsid w:val="00695BBD"/>
    <w:rsid w:val="006968A7"/>
    <w:rsid w:val="00697B4D"/>
    <w:rsid w:val="006A037D"/>
    <w:rsid w:val="006A0A6E"/>
    <w:rsid w:val="006A254E"/>
    <w:rsid w:val="006A33E2"/>
    <w:rsid w:val="006A3567"/>
    <w:rsid w:val="006A37EA"/>
    <w:rsid w:val="006A4584"/>
    <w:rsid w:val="006A4D7C"/>
    <w:rsid w:val="006A5001"/>
    <w:rsid w:val="006A5F95"/>
    <w:rsid w:val="006A63D1"/>
    <w:rsid w:val="006B0A04"/>
    <w:rsid w:val="006B1BCB"/>
    <w:rsid w:val="006B258D"/>
    <w:rsid w:val="006B3A4F"/>
    <w:rsid w:val="006B6678"/>
    <w:rsid w:val="006B6D49"/>
    <w:rsid w:val="006B7D6C"/>
    <w:rsid w:val="006C0BAD"/>
    <w:rsid w:val="006C0D68"/>
    <w:rsid w:val="006C1BD7"/>
    <w:rsid w:val="006C23F0"/>
    <w:rsid w:val="006C268E"/>
    <w:rsid w:val="006C29C0"/>
    <w:rsid w:val="006C3045"/>
    <w:rsid w:val="006C35F2"/>
    <w:rsid w:val="006C3A64"/>
    <w:rsid w:val="006C487B"/>
    <w:rsid w:val="006C758D"/>
    <w:rsid w:val="006C7B75"/>
    <w:rsid w:val="006D03C0"/>
    <w:rsid w:val="006D0753"/>
    <w:rsid w:val="006D0C90"/>
    <w:rsid w:val="006D1713"/>
    <w:rsid w:val="006D2438"/>
    <w:rsid w:val="006D248E"/>
    <w:rsid w:val="006D288E"/>
    <w:rsid w:val="006D3416"/>
    <w:rsid w:val="006D37DE"/>
    <w:rsid w:val="006D3A54"/>
    <w:rsid w:val="006D3FBD"/>
    <w:rsid w:val="006D467F"/>
    <w:rsid w:val="006D4D00"/>
    <w:rsid w:val="006D5579"/>
    <w:rsid w:val="006D608D"/>
    <w:rsid w:val="006D72D5"/>
    <w:rsid w:val="006D73A3"/>
    <w:rsid w:val="006E0142"/>
    <w:rsid w:val="006E023A"/>
    <w:rsid w:val="006E0569"/>
    <w:rsid w:val="006E1625"/>
    <w:rsid w:val="006E252A"/>
    <w:rsid w:val="006E2615"/>
    <w:rsid w:val="006E313F"/>
    <w:rsid w:val="006E3C4B"/>
    <w:rsid w:val="006E3FB2"/>
    <w:rsid w:val="006E4C58"/>
    <w:rsid w:val="006E747B"/>
    <w:rsid w:val="006F0BB3"/>
    <w:rsid w:val="006F161B"/>
    <w:rsid w:val="006F2A49"/>
    <w:rsid w:val="006F33C8"/>
    <w:rsid w:val="006F3D59"/>
    <w:rsid w:val="006F425B"/>
    <w:rsid w:val="006F488F"/>
    <w:rsid w:val="006F7838"/>
    <w:rsid w:val="006F783B"/>
    <w:rsid w:val="006F7B83"/>
    <w:rsid w:val="00700A52"/>
    <w:rsid w:val="007016ED"/>
    <w:rsid w:val="00705D81"/>
    <w:rsid w:val="00706312"/>
    <w:rsid w:val="00706E4B"/>
    <w:rsid w:val="007072B6"/>
    <w:rsid w:val="00710940"/>
    <w:rsid w:val="0071142A"/>
    <w:rsid w:val="00711444"/>
    <w:rsid w:val="0071169E"/>
    <w:rsid w:val="007138B0"/>
    <w:rsid w:val="007138C9"/>
    <w:rsid w:val="0071534A"/>
    <w:rsid w:val="00715FA1"/>
    <w:rsid w:val="00717341"/>
    <w:rsid w:val="0072030A"/>
    <w:rsid w:val="00720491"/>
    <w:rsid w:val="00720D59"/>
    <w:rsid w:val="00720E0A"/>
    <w:rsid w:val="007212EC"/>
    <w:rsid w:val="00721B29"/>
    <w:rsid w:val="00722CC0"/>
    <w:rsid w:val="00723028"/>
    <w:rsid w:val="007235C9"/>
    <w:rsid w:val="007239B4"/>
    <w:rsid w:val="00724561"/>
    <w:rsid w:val="0072500B"/>
    <w:rsid w:val="00725AB4"/>
    <w:rsid w:val="00726BCA"/>
    <w:rsid w:val="00726CC3"/>
    <w:rsid w:val="00727859"/>
    <w:rsid w:val="00727D9C"/>
    <w:rsid w:val="00727F7F"/>
    <w:rsid w:val="00731CF8"/>
    <w:rsid w:val="00732B92"/>
    <w:rsid w:val="007339C4"/>
    <w:rsid w:val="00733DE3"/>
    <w:rsid w:val="007342B0"/>
    <w:rsid w:val="0073610D"/>
    <w:rsid w:val="00736A45"/>
    <w:rsid w:val="007377BA"/>
    <w:rsid w:val="0074019A"/>
    <w:rsid w:val="00740FDC"/>
    <w:rsid w:val="00741579"/>
    <w:rsid w:val="00741DB4"/>
    <w:rsid w:val="0074207D"/>
    <w:rsid w:val="00743147"/>
    <w:rsid w:val="00744CE5"/>
    <w:rsid w:val="00744F24"/>
    <w:rsid w:val="007451DA"/>
    <w:rsid w:val="00745DF6"/>
    <w:rsid w:val="00745E35"/>
    <w:rsid w:val="0074649A"/>
    <w:rsid w:val="007513D5"/>
    <w:rsid w:val="00751D22"/>
    <w:rsid w:val="007522D6"/>
    <w:rsid w:val="00752956"/>
    <w:rsid w:val="00753D0B"/>
    <w:rsid w:val="00754380"/>
    <w:rsid w:val="007554D1"/>
    <w:rsid w:val="00755550"/>
    <w:rsid w:val="00755E6B"/>
    <w:rsid w:val="0075627D"/>
    <w:rsid w:val="00756EDC"/>
    <w:rsid w:val="00757826"/>
    <w:rsid w:val="00760579"/>
    <w:rsid w:val="007613E9"/>
    <w:rsid w:val="00762C8A"/>
    <w:rsid w:val="00762D62"/>
    <w:rsid w:val="00762E7A"/>
    <w:rsid w:val="00763573"/>
    <w:rsid w:val="00763C85"/>
    <w:rsid w:val="00764360"/>
    <w:rsid w:val="00765DAD"/>
    <w:rsid w:val="00770390"/>
    <w:rsid w:val="00770512"/>
    <w:rsid w:val="0077229A"/>
    <w:rsid w:val="0077278E"/>
    <w:rsid w:val="007728CE"/>
    <w:rsid w:val="00774DB5"/>
    <w:rsid w:val="00776AA3"/>
    <w:rsid w:val="007770BF"/>
    <w:rsid w:val="00777EAD"/>
    <w:rsid w:val="00780027"/>
    <w:rsid w:val="007800F2"/>
    <w:rsid w:val="00780497"/>
    <w:rsid w:val="00780586"/>
    <w:rsid w:val="00782799"/>
    <w:rsid w:val="00782B3B"/>
    <w:rsid w:val="00783FAF"/>
    <w:rsid w:val="00784567"/>
    <w:rsid w:val="00786ACD"/>
    <w:rsid w:val="00786E23"/>
    <w:rsid w:val="007877CA"/>
    <w:rsid w:val="00787A15"/>
    <w:rsid w:val="00787F73"/>
    <w:rsid w:val="0079264B"/>
    <w:rsid w:val="007928AA"/>
    <w:rsid w:val="00792BD3"/>
    <w:rsid w:val="00796EE8"/>
    <w:rsid w:val="00797175"/>
    <w:rsid w:val="00797FB0"/>
    <w:rsid w:val="007A12C6"/>
    <w:rsid w:val="007A13DF"/>
    <w:rsid w:val="007A2BF6"/>
    <w:rsid w:val="007A3F75"/>
    <w:rsid w:val="007A44B9"/>
    <w:rsid w:val="007A45B2"/>
    <w:rsid w:val="007A60AB"/>
    <w:rsid w:val="007A62C2"/>
    <w:rsid w:val="007A647C"/>
    <w:rsid w:val="007A6A4E"/>
    <w:rsid w:val="007A6D0F"/>
    <w:rsid w:val="007A7B2C"/>
    <w:rsid w:val="007A7E5E"/>
    <w:rsid w:val="007B039D"/>
    <w:rsid w:val="007B2E21"/>
    <w:rsid w:val="007B38B2"/>
    <w:rsid w:val="007B4995"/>
    <w:rsid w:val="007B523E"/>
    <w:rsid w:val="007B58F8"/>
    <w:rsid w:val="007B634F"/>
    <w:rsid w:val="007B6714"/>
    <w:rsid w:val="007B6F49"/>
    <w:rsid w:val="007B776B"/>
    <w:rsid w:val="007C0E66"/>
    <w:rsid w:val="007C118C"/>
    <w:rsid w:val="007C11EF"/>
    <w:rsid w:val="007C146B"/>
    <w:rsid w:val="007C14EA"/>
    <w:rsid w:val="007C1529"/>
    <w:rsid w:val="007C1694"/>
    <w:rsid w:val="007C1A7E"/>
    <w:rsid w:val="007C2150"/>
    <w:rsid w:val="007C2AAF"/>
    <w:rsid w:val="007C2EE7"/>
    <w:rsid w:val="007C4037"/>
    <w:rsid w:val="007C49D3"/>
    <w:rsid w:val="007C6436"/>
    <w:rsid w:val="007C64DC"/>
    <w:rsid w:val="007C67CC"/>
    <w:rsid w:val="007C68E8"/>
    <w:rsid w:val="007C6B36"/>
    <w:rsid w:val="007C7334"/>
    <w:rsid w:val="007D18A0"/>
    <w:rsid w:val="007D2E53"/>
    <w:rsid w:val="007D48B4"/>
    <w:rsid w:val="007D4FA4"/>
    <w:rsid w:val="007D6654"/>
    <w:rsid w:val="007D66ED"/>
    <w:rsid w:val="007D6CEF"/>
    <w:rsid w:val="007D6FC7"/>
    <w:rsid w:val="007D7079"/>
    <w:rsid w:val="007D7232"/>
    <w:rsid w:val="007E09F1"/>
    <w:rsid w:val="007E0A3C"/>
    <w:rsid w:val="007E0AA0"/>
    <w:rsid w:val="007E0BA6"/>
    <w:rsid w:val="007E1F5E"/>
    <w:rsid w:val="007E29C1"/>
    <w:rsid w:val="007E541C"/>
    <w:rsid w:val="007E5A67"/>
    <w:rsid w:val="007E5DE7"/>
    <w:rsid w:val="007E6105"/>
    <w:rsid w:val="007E63C8"/>
    <w:rsid w:val="007E65FC"/>
    <w:rsid w:val="007E7B18"/>
    <w:rsid w:val="007F0D93"/>
    <w:rsid w:val="007F1711"/>
    <w:rsid w:val="007F2EE9"/>
    <w:rsid w:val="007F380B"/>
    <w:rsid w:val="007F3A93"/>
    <w:rsid w:val="007F4318"/>
    <w:rsid w:val="007F46DB"/>
    <w:rsid w:val="007F7E7C"/>
    <w:rsid w:val="0080087E"/>
    <w:rsid w:val="00801C0C"/>
    <w:rsid w:val="00802139"/>
    <w:rsid w:val="00802291"/>
    <w:rsid w:val="00803874"/>
    <w:rsid w:val="00803A50"/>
    <w:rsid w:val="00803C83"/>
    <w:rsid w:val="008042ED"/>
    <w:rsid w:val="00804C2A"/>
    <w:rsid w:val="0080523E"/>
    <w:rsid w:val="008058F7"/>
    <w:rsid w:val="008059F1"/>
    <w:rsid w:val="0080689C"/>
    <w:rsid w:val="008068B6"/>
    <w:rsid w:val="00806B57"/>
    <w:rsid w:val="00806CB7"/>
    <w:rsid w:val="00806E50"/>
    <w:rsid w:val="00807E4D"/>
    <w:rsid w:val="008106B7"/>
    <w:rsid w:val="00811287"/>
    <w:rsid w:val="00812DCE"/>
    <w:rsid w:val="00813058"/>
    <w:rsid w:val="00813AF3"/>
    <w:rsid w:val="008143D1"/>
    <w:rsid w:val="0081545D"/>
    <w:rsid w:val="00815562"/>
    <w:rsid w:val="008161FD"/>
    <w:rsid w:val="00816907"/>
    <w:rsid w:val="00816F77"/>
    <w:rsid w:val="00816F9B"/>
    <w:rsid w:val="0082004C"/>
    <w:rsid w:val="00820264"/>
    <w:rsid w:val="00820BE3"/>
    <w:rsid w:val="0082146F"/>
    <w:rsid w:val="008222EB"/>
    <w:rsid w:val="008227A2"/>
    <w:rsid w:val="00822B8B"/>
    <w:rsid w:val="00825193"/>
    <w:rsid w:val="00826E26"/>
    <w:rsid w:val="008318F6"/>
    <w:rsid w:val="00832010"/>
    <w:rsid w:val="008321AA"/>
    <w:rsid w:val="008331CC"/>
    <w:rsid w:val="00833231"/>
    <w:rsid w:val="008338FA"/>
    <w:rsid w:val="00833D3E"/>
    <w:rsid w:val="008348CC"/>
    <w:rsid w:val="00834A33"/>
    <w:rsid w:val="00834DBC"/>
    <w:rsid w:val="008363E9"/>
    <w:rsid w:val="008365F6"/>
    <w:rsid w:val="008370CD"/>
    <w:rsid w:val="008375A4"/>
    <w:rsid w:val="0083772E"/>
    <w:rsid w:val="00840A6F"/>
    <w:rsid w:val="00842371"/>
    <w:rsid w:val="0084284B"/>
    <w:rsid w:val="00842A4B"/>
    <w:rsid w:val="008430B3"/>
    <w:rsid w:val="008434C0"/>
    <w:rsid w:val="008434EB"/>
    <w:rsid w:val="00843F23"/>
    <w:rsid w:val="00844024"/>
    <w:rsid w:val="00844E8E"/>
    <w:rsid w:val="00846020"/>
    <w:rsid w:val="0084739D"/>
    <w:rsid w:val="00847C32"/>
    <w:rsid w:val="00850628"/>
    <w:rsid w:val="008511BA"/>
    <w:rsid w:val="00851CE4"/>
    <w:rsid w:val="008530ED"/>
    <w:rsid w:val="00853302"/>
    <w:rsid w:val="00853FD9"/>
    <w:rsid w:val="00854492"/>
    <w:rsid w:val="00854B0E"/>
    <w:rsid w:val="00855D82"/>
    <w:rsid w:val="008562D6"/>
    <w:rsid w:val="008578E1"/>
    <w:rsid w:val="00857F99"/>
    <w:rsid w:val="008602C0"/>
    <w:rsid w:val="00860669"/>
    <w:rsid w:val="00860950"/>
    <w:rsid w:val="00862312"/>
    <w:rsid w:val="00863434"/>
    <w:rsid w:val="00863848"/>
    <w:rsid w:val="00863E70"/>
    <w:rsid w:val="00864035"/>
    <w:rsid w:val="00864122"/>
    <w:rsid w:val="00865425"/>
    <w:rsid w:val="0086569D"/>
    <w:rsid w:val="00865E28"/>
    <w:rsid w:val="00867C40"/>
    <w:rsid w:val="00867C74"/>
    <w:rsid w:val="00870939"/>
    <w:rsid w:val="00870E89"/>
    <w:rsid w:val="0087467F"/>
    <w:rsid w:val="0087487E"/>
    <w:rsid w:val="008748F8"/>
    <w:rsid w:val="00875271"/>
    <w:rsid w:val="008755E3"/>
    <w:rsid w:val="00876957"/>
    <w:rsid w:val="008769AF"/>
    <w:rsid w:val="00876DF8"/>
    <w:rsid w:val="00876E4D"/>
    <w:rsid w:val="00876E60"/>
    <w:rsid w:val="00877EDC"/>
    <w:rsid w:val="0088084F"/>
    <w:rsid w:val="008811D8"/>
    <w:rsid w:val="0088127F"/>
    <w:rsid w:val="00881AE5"/>
    <w:rsid w:val="00882077"/>
    <w:rsid w:val="00883DCE"/>
    <w:rsid w:val="00884E76"/>
    <w:rsid w:val="00885425"/>
    <w:rsid w:val="00885803"/>
    <w:rsid w:val="008858BD"/>
    <w:rsid w:val="00886582"/>
    <w:rsid w:val="00886959"/>
    <w:rsid w:val="00886B09"/>
    <w:rsid w:val="008873D0"/>
    <w:rsid w:val="00887D10"/>
    <w:rsid w:val="00890AEC"/>
    <w:rsid w:val="0089126E"/>
    <w:rsid w:val="008939B4"/>
    <w:rsid w:val="008957F4"/>
    <w:rsid w:val="00896D90"/>
    <w:rsid w:val="008A107C"/>
    <w:rsid w:val="008A1382"/>
    <w:rsid w:val="008A1BC9"/>
    <w:rsid w:val="008A1E48"/>
    <w:rsid w:val="008A2014"/>
    <w:rsid w:val="008A20DD"/>
    <w:rsid w:val="008A2B3F"/>
    <w:rsid w:val="008A3582"/>
    <w:rsid w:val="008A3B5B"/>
    <w:rsid w:val="008A3BF4"/>
    <w:rsid w:val="008A4420"/>
    <w:rsid w:val="008A4B31"/>
    <w:rsid w:val="008A586D"/>
    <w:rsid w:val="008A5B3A"/>
    <w:rsid w:val="008A6937"/>
    <w:rsid w:val="008A70AC"/>
    <w:rsid w:val="008B070F"/>
    <w:rsid w:val="008B0FF3"/>
    <w:rsid w:val="008B1598"/>
    <w:rsid w:val="008B43D3"/>
    <w:rsid w:val="008B446A"/>
    <w:rsid w:val="008B6390"/>
    <w:rsid w:val="008B6F10"/>
    <w:rsid w:val="008B7A8E"/>
    <w:rsid w:val="008C027C"/>
    <w:rsid w:val="008C0C0E"/>
    <w:rsid w:val="008C0F8B"/>
    <w:rsid w:val="008C1684"/>
    <w:rsid w:val="008C183C"/>
    <w:rsid w:val="008C257A"/>
    <w:rsid w:val="008C261F"/>
    <w:rsid w:val="008C266C"/>
    <w:rsid w:val="008C28A2"/>
    <w:rsid w:val="008C29A6"/>
    <w:rsid w:val="008C2B3F"/>
    <w:rsid w:val="008C2C6A"/>
    <w:rsid w:val="008C48FF"/>
    <w:rsid w:val="008C4E02"/>
    <w:rsid w:val="008C500A"/>
    <w:rsid w:val="008C5033"/>
    <w:rsid w:val="008C545A"/>
    <w:rsid w:val="008C5941"/>
    <w:rsid w:val="008C6125"/>
    <w:rsid w:val="008C6501"/>
    <w:rsid w:val="008C7D06"/>
    <w:rsid w:val="008D0102"/>
    <w:rsid w:val="008D033E"/>
    <w:rsid w:val="008D0F66"/>
    <w:rsid w:val="008D20A4"/>
    <w:rsid w:val="008D2AF0"/>
    <w:rsid w:val="008D2D8B"/>
    <w:rsid w:val="008D43DF"/>
    <w:rsid w:val="008D48BD"/>
    <w:rsid w:val="008D70D1"/>
    <w:rsid w:val="008D7334"/>
    <w:rsid w:val="008D7514"/>
    <w:rsid w:val="008D7ACC"/>
    <w:rsid w:val="008E078C"/>
    <w:rsid w:val="008E1AE2"/>
    <w:rsid w:val="008E1B45"/>
    <w:rsid w:val="008E38A8"/>
    <w:rsid w:val="008E3C7F"/>
    <w:rsid w:val="008E4452"/>
    <w:rsid w:val="008E4542"/>
    <w:rsid w:val="008E4DA9"/>
    <w:rsid w:val="008E5751"/>
    <w:rsid w:val="008E5A7A"/>
    <w:rsid w:val="008E624B"/>
    <w:rsid w:val="008E65DE"/>
    <w:rsid w:val="008E78C6"/>
    <w:rsid w:val="008E7EB0"/>
    <w:rsid w:val="008F0ACF"/>
    <w:rsid w:val="008F0B7D"/>
    <w:rsid w:val="008F0B84"/>
    <w:rsid w:val="008F13A0"/>
    <w:rsid w:val="008F16C9"/>
    <w:rsid w:val="008F19E3"/>
    <w:rsid w:val="008F1A3F"/>
    <w:rsid w:val="008F3A64"/>
    <w:rsid w:val="008F48BA"/>
    <w:rsid w:val="008F5104"/>
    <w:rsid w:val="008F5558"/>
    <w:rsid w:val="008F6BFE"/>
    <w:rsid w:val="008F7233"/>
    <w:rsid w:val="008F7706"/>
    <w:rsid w:val="0090015E"/>
    <w:rsid w:val="00900DA2"/>
    <w:rsid w:val="00901518"/>
    <w:rsid w:val="00902F5C"/>
    <w:rsid w:val="00903AFD"/>
    <w:rsid w:val="00903F39"/>
    <w:rsid w:val="00904E4A"/>
    <w:rsid w:val="00905902"/>
    <w:rsid w:val="00905AD9"/>
    <w:rsid w:val="009061CF"/>
    <w:rsid w:val="009067C6"/>
    <w:rsid w:val="00907B23"/>
    <w:rsid w:val="009102C6"/>
    <w:rsid w:val="00910623"/>
    <w:rsid w:val="0091066D"/>
    <w:rsid w:val="0091125A"/>
    <w:rsid w:val="00911B27"/>
    <w:rsid w:val="009126B5"/>
    <w:rsid w:val="00913FF7"/>
    <w:rsid w:val="00914799"/>
    <w:rsid w:val="009156FF"/>
    <w:rsid w:val="00915B58"/>
    <w:rsid w:val="009170AC"/>
    <w:rsid w:val="00917175"/>
    <w:rsid w:val="00917645"/>
    <w:rsid w:val="00917CBE"/>
    <w:rsid w:val="009202BA"/>
    <w:rsid w:val="0092178D"/>
    <w:rsid w:val="00921BE6"/>
    <w:rsid w:val="009226A4"/>
    <w:rsid w:val="00922A05"/>
    <w:rsid w:val="009230C3"/>
    <w:rsid w:val="0092336C"/>
    <w:rsid w:val="00924943"/>
    <w:rsid w:val="00925344"/>
    <w:rsid w:val="0092554A"/>
    <w:rsid w:val="00925D44"/>
    <w:rsid w:val="00926437"/>
    <w:rsid w:val="009266F2"/>
    <w:rsid w:val="00926AA9"/>
    <w:rsid w:val="00927C52"/>
    <w:rsid w:val="0093015B"/>
    <w:rsid w:val="00930F6E"/>
    <w:rsid w:val="00931C5D"/>
    <w:rsid w:val="00932068"/>
    <w:rsid w:val="0093237D"/>
    <w:rsid w:val="00932442"/>
    <w:rsid w:val="00932B91"/>
    <w:rsid w:val="00932F91"/>
    <w:rsid w:val="009337C4"/>
    <w:rsid w:val="00933F23"/>
    <w:rsid w:val="00935891"/>
    <w:rsid w:val="009359DD"/>
    <w:rsid w:val="00935E3C"/>
    <w:rsid w:val="0093758F"/>
    <w:rsid w:val="00941613"/>
    <w:rsid w:val="00941B34"/>
    <w:rsid w:val="00942092"/>
    <w:rsid w:val="009426BC"/>
    <w:rsid w:val="00942A64"/>
    <w:rsid w:val="00943187"/>
    <w:rsid w:val="0094318A"/>
    <w:rsid w:val="00944595"/>
    <w:rsid w:val="00945BC3"/>
    <w:rsid w:val="00946060"/>
    <w:rsid w:val="00946307"/>
    <w:rsid w:val="009463C5"/>
    <w:rsid w:val="00946A07"/>
    <w:rsid w:val="00947F0D"/>
    <w:rsid w:val="00950DD0"/>
    <w:rsid w:val="00952C41"/>
    <w:rsid w:val="00954D5E"/>
    <w:rsid w:val="00954D70"/>
    <w:rsid w:val="00956113"/>
    <w:rsid w:val="009567CA"/>
    <w:rsid w:val="00956A8F"/>
    <w:rsid w:val="0095712B"/>
    <w:rsid w:val="009576B2"/>
    <w:rsid w:val="00960949"/>
    <w:rsid w:val="00961DED"/>
    <w:rsid w:val="00961F80"/>
    <w:rsid w:val="00962141"/>
    <w:rsid w:val="00962CC3"/>
    <w:rsid w:val="0096513D"/>
    <w:rsid w:val="00965587"/>
    <w:rsid w:val="009655A8"/>
    <w:rsid w:val="0096560E"/>
    <w:rsid w:val="0096652C"/>
    <w:rsid w:val="00970A21"/>
    <w:rsid w:val="00970F9A"/>
    <w:rsid w:val="009710C5"/>
    <w:rsid w:val="0097288F"/>
    <w:rsid w:val="00972F46"/>
    <w:rsid w:val="0097404F"/>
    <w:rsid w:val="009744C9"/>
    <w:rsid w:val="0097495C"/>
    <w:rsid w:val="00974D9D"/>
    <w:rsid w:val="009769BF"/>
    <w:rsid w:val="00976A9F"/>
    <w:rsid w:val="00976E8E"/>
    <w:rsid w:val="00976F03"/>
    <w:rsid w:val="00977F27"/>
    <w:rsid w:val="009823B2"/>
    <w:rsid w:val="00982E9D"/>
    <w:rsid w:val="009839F7"/>
    <w:rsid w:val="00985688"/>
    <w:rsid w:val="00986E39"/>
    <w:rsid w:val="0099026B"/>
    <w:rsid w:val="009915EF"/>
    <w:rsid w:val="00991849"/>
    <w:rsid w:val="00991EE7"/>
    <w:rsid w:val="00992591"/>
    <w:rsid w:val="009926C4"/>
    <w:rsid w:val="00995779"/>
    <w:rsid w:val="00995C45"/>
    <w:rsid w:val="00995F0C"/>
    <w:rsid w:val="00996319"/>
    <w:rsid w:val="00997766"/>
    <w:rsid w:val="009A0140"/>
    <w:rsid w:val="009A015F"/>
    <w:rsid w:val="009A187A"/>
    <w:rsid w:val="009A1C73"/>
    <w:rsid w:val="009A201F"/>
    <w:rsid w:val="009A2959"/>
    <w:rsid w:val="009A3859"/>
    <w:rsid w:val="009A4AB0"/>
    <w:rsid w:val="009A4F65"/>
    <w:rsid w:val="009A5319"/>
    <w:rsid w:val="009A5705"/>
    <w:rsid w:val="009A5A3A"/>
    <w:rsid w:val="009A64AD"/>
    <w:rsid w:val="009A65D1"/>
    <w:rsid w:val="009A68C8"/>
    <w:rsid w:val="009A6F47"/>
    <w:rsid w:val="009A6FED"/>
    <w:rsid w:val="009A7489"/>
    <w:rsid w:val="009B01A5"/>
    <w:rsid w:val="009B1DF8"/>
    <w:rsid w:val="009B2011"/>
    <w:rsid w:val="009B264B"/>
    <w:rsid w:val="009B2CFB"/>
    <w:rsid w:val="009B3527"/>
    <w:rsid w:val="009B406C"/>
    <w:rsid w:val="009B5451"/>
    <w:rsid w:val="009B54FC"/>
    <w:rsid w:val="009B5808"/>
    <w:rsid w:val="009B59B3"/>
    <w:rsid w:val="009B5F53"/>
    <w:rsid w:val="009B62A9"/>
    <w:rsid w:val="009B7368"/>
    <w:rsid w:val="009B7CE9"/>
    <w:rsid w:val="009C045F"/>
    <w:rsid w:val="009C1236"/>
    <w:rsid w:val="009C1460"/>
    <w:rsid w:val="009C2F3B"/>
    <w:rsid w:val="009C320F"/>
    <w:rsid w:val="009C376B"/>
    <w:rsid w:val="009C3BCC"/>
    <w:rsid w:val="009C5C36"/>
    <w:rsid w:val="009C5DE5"/>
    <w:rsid w:val="009C6627"/>
    <w:rsid w:val="009C6E15"/>
    <w:rsid w:val="009C7C9E"/>
    <w:rsid w:val="009D01FA"/>
    <w:rsid w:val="009D266A"/>
    <w:rsid w:val="009D2CEC"/>
    <w:rsid w:val="009D2FE7"/>
    <w:rsid w:val="009D3920"/>
    <w:rsid w:val="009D5AF6"/>
    <w:rsid w:val="009D5E1F"/>
    <w:rsid w:val="009D5F70"/>
    <w:rsid w:val="009D6150"/>
    <w:rsid w:val="009D6429"/>
    <w:rsid w:val="009E05BE"/>
    <w:rsid w:val="009E0AB0"/>
    <w:rsid w:val="009E0B1D"/>
    <w:rsid w:val="009E0B40"/>
    <w:rsid w:val="009E27C9"/>
    <w:rsid w:val="009E2B8E"/>
    <w:rsid w:val="009E30FE"/>
    <w:rsid w:val="009E3189"/>
    <w:rsid w:val="009E430A"/>
    <w:rsid w:val="009E4325"/>
    <w:rsid w:val="009E4919"/>
    <w:rsid w:val="009E4942"/>
    <w:rsid w:val="009E5129"/>
    <w:rsid w:val="009E51DC"/>
    <w:rsid w:val="009E5DB2"/>
    <w:rsid w:val="009E6511"/>
    <w:rsid w:val="009E74F6"/>
    <w:rsid w:val="009F03D4"/>
    <w:rsid w:val="009F18B4"/>
    <w:rsid w:val="009F1C53"/>
    <w:rsid w:val="009F1DB1"/>
    <w:rsid w:val="009F28BA"/>
    <w:rsid w:val="009F38B4"/>
    <w:rsid w:val="009F4449"/>
    <w:rsid w:val="009F51B3"/>
    <w:rsid w:val="009F7B6E"/>
    <w:rsid w:val="00A005D2"/>
    <w:rsid w:val="00A01CE1"/>
    <w:rsid w:val="00A0232C"/>
    <w:rsid w:val="00A029C2"/>
    <w:rsid w:val="00A03551"/>
    <w:rsid w:val="00A03BDF"/>
    <w:rsid w:val="00A052F5"/>
    <w:rsid w:val="00A05C0C"/>
    <w:rsid w:val="00A06576"/>
    <w:rsid w:val="00A06BA8"/>
    <w:rsid w:val="00A06BC0"/>
    <w:rsid w:val="00A10519"/>
    <w:rsid w:val="00A1200B"/>
    <w:rsid w:val="00A125BC"/>
    <w:rsid w:val="00A12DA4"/>
    <w:rsid w:val="00A14152"/>
    <w:rsid w:val="00A142B6"/>
    <w:rsid w:val="00A14F80"/>
    <w:rsid w:val="00A152CD"/>
    <w:rsid w:val="00A163EF"/>
    <w:rsid w:val="00A164ED"/>
    <w:rsid w:val="00A176F1"/>
    <w:rsid w:val="00A17A4A"/>
    <w:rsid w:val="00A17B0F"/>
    <w:rsid w:val="00A17E44"/>
    <w:rsid w:val="00A20910"/>
    <w:rsid w:val="00A224F5"/>
    <w:rsid w:val="00A23241"/>
    <w:rsid w:val="00A23355"/>
    <w:rsid w:val="00A24293"/>
    <w:rsid w:val="00A249CE"/>
    <w:rsid w:val="00A259A5"/>
    <w:rsid w:val="00A259BC"/>
    <w:rsid w:val="00A272EC"/>
    <w:rsid w:val="00A275CE"/>
    <w:rsid w:val="00A27B26"/>
    <w:rsid w:val="00A30642"/>
    <w:rsid w:val="00A30DBA"/>
    <w:rsid w:val="00A318F4"/>
    <w:rsid w:val="00A31DE4"/>
    <w:rsid w:val="00A326AB"/>
    <w:rsid w:val="00A33212"/>
    <w:rsid w:val="00A347FB"/>
    <w:rsid w:val="00A3620E"/>
    <w:rsid w:val="00A36602"/>
    <w:rsid w:val="00A36891"/>
    <w:rsid w:val="00A36D17"/>
    <w:rsid w:val="00A3711D"/>
    <w:rsid w:val="00A3747D"/>
    <w:rsid w:val="00A401E4"/>
    <w:rsid w:val="00A40850"/>
    <w:rsid w:val="00A40F0C"/>
    <w:rsid w:val="00A42C22"/>
    <w:rsid w:val="00A4305F"/>
    <w:rsid w:val="00A4484D"/>
    <w:rsid w:val="00A464BF"/>
    <w:rsid w:val="00A46E30"/>
    <w:rsid w:val="00A501DF"/>
    <w:rsid w:val="00A51789"/>
    <w:rsid w:val="00A51E84"/>
    <w:rsid w:val="00A52163"/>
    <w:rsid w:val="00A528E4"/>
    <w:rsid w:val="00A52E20"/>
    <w:rsid w:val="00A53D7E"/>
    <w:rsid w:val="00A54709"/>
    <w:rsid w:val="00A54BF4"/>
    <w:rsid w:val="00A54C7F"/>
    <w:rsid w:val="00A557F0"/>
    <w:rsid w:val="00A55A94"/>
    <w:rsid w:val="00A56053"/>
    <w:rsid w:val="00A56768"/>
    <w:rsid w:val="00A56E01"/>
    <w:rsid w:val="00A57E39"/>
    <w:rsid w:val="00A6036A"/>
    <w:rsid w:val="00A61D9B"/>
    <w:rsid w:val="00A62060"/>
    <w:rsid w:val="00A622FF"/>
    <w:rsid w:val="00A62A04"/>
    <w:rsid w:val="00A633FE"/>
    <w:rsid w:val="00A635BD"/>
    <w:rsid w:val="00A63A4D"/>
    <w:rsid w:val="00A64995"/>
    <w:rsid w:val="00A64F92"/>
    <w:rsid w:val="00A6618A"/>
    <w:rsid w:val="00A66460"/>
    <w:rsid w:val="00A670AB"/>
    <w:rsid w:val="00A675BB"/>
    <w:rsid w:val="00A67A4B"/>
    <w:rsid w:val="00A70548"/>
    <w:rsid w:val="00A71C02"/>
    <w:rsid w:val="00A72CCD"/>
    <w:rsid w:val="00A73930"/>
    <w:rsid w:val="00A74743"/>
    <w:rsid w:val="00A74B25"/>
    <w:rsid w:val="00A753E9"/>
    <w:rsid w:val="00A759FD"/>
    <w:rsid w:val="00A76599"/>
    <w:rsid w:val="00A804CC"/>
    <w:rsid w:val="00A80E52"/>
    <w:rsid w:val="00A82153"/>
    <w:rsid w:val="00A824BE"/>
    <w:rsid w:val="00A827EF"/>
    <w:rsid w:val="00A82809"/>
    <w:rsid w:val="00A83BF9"/>
    <w:rsid w:val="00A83CE9"/>
    <w:rsid w:val="00A84C68"/>
    <w:rsid w:val="00A852D4"/>
    <w:rsid w:val="00A85E59"/>
    <w:rsid w:val="00A8690E"/>
    <w:rsid w:val="00A86B8F"/>
    <w:rsid w:val="00A870F4"/>
    <w:rsid w:val="00A87B83"/>
    <w:rsid w:val="00A91202"/>
    <w:rsid w:val="00A93BD5"/>
    <w:rsid w:val="00A943F2"/>
    <w:rsid w:val="00A94621"/>
    <w:rsid w:val="00A94979"/>
    <w:rsid w:val="00A97047"/>
    <w:rsid w:val="00AA0F29"/>
    <w:rsid w:val="00AA131E"/>
    <w:rsid w:val="00AA1D73"/>
    <w:rsid w:val="00AA1F34"/>
    <w:rsid w:val="00AA391B"/>
    <w:rsid w:val="00AA4328"/>
    <w:rsid w:val="00AA63CD"/>
    <w:rsid w:val="00AA6C43"/>
    <w:rsid w:val="00AA6CC1"/>
    <w:rsid w:val="00AA73F9"/>
    <w:rsid w:val="00AB0827"/>
    <w:rsid w:val="00AB1664"/>
    <w:rsid w:val="00AB18B5"/>
    <w:rsid w:val="00AB287F"/>
    <w:rsid w:val="00AB2929"/>
    <w:rsid w:val="00AB2E92"/>
    <w:rsid w:val="00AB43A0"/>
    <w:rsid w:val="00AB491C"/>
    <w:rsid w:val="00AB4B50"/>
    <w:rsid w:val="00AB72C7"/>
    <w:rsid w:val="00AC1FEF"/>
    <w:rsid w:val="00AC56CA"/>
    <w:rsid w:val="00AC6294"/>
    <w:rsid w:val="00AC6E0D"/>
    <w:rsid w:val="00AC7096"/>
    <w:rsid w:val="00AC721C"/>
    <w:rsid w:val="00AC740B"/>
    <w:rsid w:val="00AC7D5F"/>
    <w:rsid w:val="00AD1977"/>
    <w:rsid w:val="00AD2549"/>
    <w:rsid w:val="00AD2627"/>
    <w:rsid w:val="00AD3FB3"/>
    <w:rsid w:val="00AD431F"/>
    <w:rsid w:val="00AD4787"/>
    <w:rsid w:val="00AD49DE"/>
    <w:rsid w:val="00AD5B2A"/>
    <w:rsid w:val="00AD6C32"/>
    <w:rsid w:val="00AD7593"/>
    <w:rsid w:val="00AE23E4"/>
    <w:rsid w:val="00AE3582"/>
    <w:rsid w:val="00AE3909"/>
    <w:rsid w:val="00AE3EA0"/>
    <w:rsid w:val="00AE489F"/>
    <w:rsid w:val="00AE5188"/>
    <w:rsid w:val="00AE52A4"/>
    <w:rsid w:val="00AE7FF6"/>
    <w:rsid w:val="00AF0952"/>
    <w:rsid w:val="00AF1024"/>
    <w:rsid w:val="00AF185C"/>
    <w:rsid w:val="00AF2B74"/>
    <w:rsid w:val="00AF2DC0"/>
    <w:rsid w:val="00AF44E6"/>
    <w:rsid w:val="00AF45BF"/>
    <w:rsid w:val="00AF4661"/>
    <w:rsid w:val="00AF5081"/>
    <w:rsid w:val="00AF5EA7"/>
    <w:rsid w:val="00AF69AA"/>
    <w:rsid w:val="00AF7F2C"/>
    <w:rsid w:val="00B02BA6"/>
    <w:rsid w:val="00B0497D"/>
    <w:rsid w:val="00B04C7F"/>
    <w:rsid w:val="00B05204"/>
    <w:rsid w:val="00B05C2F"/>
    <w:rsid w:val="00B05DCC"/>
    <w:rsid w:val="00B06195"/>
    <w:rsid w:val="00B06503"/>
    <w:rsid w:val="00B108CC"/>
    <w:rsid w:val="00B1171B"/>
    <w:rsid w:val="00B123F8"/>
    <w:rsid w:val="00B126AD"/>
    <w:rsid w:val="00B12ED6"/>
    <w:rsid w:val="00B135B0"/>
    <w:rsid w:val="00B13E24"/>
    <w:rsid w:val="00B14CEF"/>
    <w:rsid w:val="00B155D1"/>
    <w:rsid w:val="00B15B89"/>
    <w:rsid w:val="00B1627E"/>
    <w:rsid w:val="00B16CBA"/>
    <w:rsid w:val="00B17DE6"/>
    <w:rsid w:val="00B20873"/>
    <w:rsid w:val="00B223E2"/>
    <w:rsid w:val="00B2281A"/>
    <w:rsid w:val="00B22ACF"/>
    <w:rsid w:val="00B22C21"/>
    <w:rsid w:val="00B23570"/>
    <w:rsid w:val="00B23719"/>
    <w:rsid w:val="00B23CCE"/>
    <w:rsid w:val="00B25440"/>
    <w:rsid w:val="00B2563E"/>
    <w:rsid w:val="00B25D64"/>
    <w:rsid w:val="00B30571"/>
    <w:rsid w:val="00B3069E"/>
    <w:rsid w:val="00B307F8"/>
    <w:rsid w:val="00B3097A"/>
    <w:rsid w:val="00B30AF2"/>
    <w:rsid w:val="00B30E88"/>
    <w:rsid w:val="00B3178B"/>
    <w:rsid w:val="00B31FA5"/>
    <w:rsid w:val="00B32280"/>
    <w:rsid w:val="00B33576"/>
    <w:rsid w:val="00B34B54"/>
    <w:rsid w:val="00B359A0"/>
    <w:rsid w:val="00B36402"/>
    <w:rsid w:val="00B36DFA"/>
    <w:rsid w:val="00B379DD"/>
    <w:rsid w:val="00B40612"/>
    <w:rsid w:val="00B40B0A"/>
    <w:rsid w:val="00B41051"/>
    <w:rsid w:val="00B41DFC"/>
    <w:rsid w:val="00B41FEB"/>
    <w:rsid w:val="00B439BD"/>
    <w:rsid w:val="00B45C10"/>
    <w:rsid w:val="00B45F60"/>
    <w:rsid w:val="00B46932"/>
    <w:rsid w:val="00B46C8A"/>
    <w:rsid w:val="00B47595"/>
    <w:rsid w:val="00B5060A"/>
    <w:rsid w:val="00B5103E"/>
    <w:rsid w:val="00B51E5A"/>
    <w:rsid w:val="00B52327"/>
    <w:rsid w:val="00B53702"/>
    <w:rsid w:val="00B54816"/>
    <w:rsid w:val="00B548AE"/>
    <w:rsid w:val="00B54BFB"/>
    <w:rsid w:val="00B55323"/>
    <w:rsid w:val="00B5628C"/>
    <w:rsid w:val="00B5656C"/>
    <w:rsid w:val="00B56DAA"/>
    <w:rsid w:val="00B6036F"/>
    <w:rsid w:val="00B60398"/>
    <w:rsid w:val="00B617B9"/>
    <w:rsid w:val="00B624D8"/>
    <w:rsid w:val="00B62D6B"/>
    <w:rsid w:val="00B62DC2"/>
    <w:rsid w:val="00B62E3C"/>
    <w:rsid w:val="00B63536"/>
    <w:rsid w:val="00B63EE2"/>
    <w:rsid w:val="00B6484D"/>
    <w:rsid w:val="00B64A99"/>
    <w:rsid w:val="00B651C9"/>
    <w:rsid w:val="00B65685"/>
    <w:rsid w:val="00B65B5C"/>
    <w:rsid w:val="00B66B5C"/>
    <w:rsid w:val="00B66D43"/>
    <w:rsid w:val="00B7021E"/>
    <w:rsid w:val="00B70271"/>
    <w:rsid w:val="00B705D7"/>
    <w:rsid w:val="00B70D54"/>
    <w:rsid w:val="00B71B01"/>
    <w:rsid w:val="00B71C27"/>
    <w:rsid w:val="00B71CAA"/>
    <w:rsid w:val="00B721BA"/>
    <w:rsid w:val="00B7249B"/>
    <w:rsid w:val="00B765A9"/>
    <w:rsid w:val="00B767DC"/>
    <w:rsid w:val="00B76FFD"/>
    <w:rsid w:val="00B77E9D"/>
    <w:rsid w:val="00B801C2"/>
    <w:rsid w:val="00B810C9"/>
    <w:rsid w:val="00B81613"/>
    <w:rsid w:val="00B82067"/>
    <w:rsid w:val="00B82C46"/>
    <w:rsid w:val="00B82D7C"/>
    <w:rsid w:val="00B837A0"/>
    <w:rsid w:val="00B83D19"/>
    <w:rsid w:val="00B848C1"/>
    <w:rsid w:val="00B84AFC"/>
    <w:rsid w:val="00B852C2"/>
    <w:rsid w:val="00B858B5"/>
    <w:rsid w:val="00B8592F"/>
    <w:rsid w:val="00B85E74"/>
    <w:rsid w:val="00B862FC"/>
    <w:rsid w:val="00B86E86"/>
    <w:rsid w:val="00B878B6"/>
    <w:rsid w:val="00B87C27"/>
    <w:rsid w:val="00B87D16"/>
    <w:rsid w:val="00B87F08"/>
    <w:rsid w:val="00B900A7"/>
    <w:rsid w:val="00B93103"/>
    <w:rsid w:val="00B939A9"/>
    <w:rsid w:val="00B9455E"/>
    <w:rsid w:val="00B95198"/>
    <w:rsid w:val="00B95BF8"/>
    <w:rsid w:val="00B96BED"/>
    <w:rsid w:val="00B96E73"/>
    <w:rsid w:val="00B96EAB"/>
    <w:rsid w:val="00BA03EA"/>
    <w:rsid w:val="00BA0907"/>
    <w:rsid w:val="00BA1295"/>
    <w:rsid w:val="00BA1D68"/>
    <w:rsid w:val="00BA2A15"/>
    <w:rsid w:val="00BA2C20"/>
    <w:rsid w:val="00BA30DB"/>
    <w:rsid w:val="00BA32CA"/>
    <w:rsid w:val="00BA3317"/>
    <w:rsid w:val="00BA3B95"/>
    <w:rsid w:val="00BA42EE"/>
    <w:rsid w:val="00BA4CB7"/>
    <w:rsid w:val="00BA6812"/>
    <w:rsid w:val="00BA6881"/>
    <w:rsid w:val="00BA6C8C"/>
    <w:rsid w:val="00BA71F5"/>
    <w:rsid w:val="00BB09F0"/>
    <w:rsid w:val="00BB0EBB"/>
    <w:rsid w:val="00BB1574"/>
    <w:rsid w:val="00BB1787"/>
    <w:rsid w:val="00BB1BFB"/>
    <w:rsid w:val="00BB20E3"/>
    <w:rsid w:val="00BB2AD7"/>
    <w:rsid w:val="00BB31FF"/>
    <w:rsid w:val="00BB3AA6"/>
    <w:rsid w:val="00BB451F"/>
    <w:rsid w:val="00BB46C0"/>
    <w:rsid w:val="00BB481C"/>
    <w:rsid w:val="00BB6843"/>
    <w:rsid w:val="00BB6A6B"/>
    <w:rsid w:val="00BC21E9"/>
    <w:rsid w:val="00BC2BF4"/>
    <w:rsid w:val="00BC2DAB"/>
    <w:rsid w:val="00BC3047"/>
    <w:rsid w:val="00BC3297"/>
    <w:rsid w:val="00BC3BF1"/>
    <w:rsid w:val="00BC3CA5"/>
    <w:rsid w:val="00BC4158"/>
    <w:rsid w:val="00BC43EA"/>
    <w:rsid w:val="00BC4730"/>
    <w:rsid w:val="00BC4AE1"/>
    <w:rsid w:val="00BC5650"/>
    <w:rsid w:val="00BC6621"/>
    <w:rsid w:val="00BC69E3"/>
    <w:rsid w:val="00BC7D93"/>
    <w:rsid w:val="00BD0C8E"/>
    <w:rsid w:val="00BD18BD"/>
    <w:rsid w:val="00BD19B3"/>
    <w:rsid w:val="00BD2807"/>
    <w:rsid w:val="00BD5072"/>
    <w:rsid w:val="00BD63AD"/>
    <w:rsid w:val="00BD6AE9"/>
    <w:rsid w:val="00BE071F"/>
    <w:rsid w:val="00BE0AD3"/>
    <w:rsid w:val="00BE0D9C"/>
    <w:rsid w:val="00BE0E13"/>
    <w:rsid w:val="00BE2EC8"/>
    <w:rsid w:val="00BE37B0"/>
    <w:rsid w:val="00BE7913"/>
    <w:rsid w:val="00BE79AC"/>
    <w:rsid w:val="00BE7FE2"/>
    <w:rsid w:val="00BF03A4"/>
    <w:rsid w:val="00BF076A"/>
    <w:rsid w:val="00BF12AC"/>
    <w:rsid w:val="00BF2CFB"/>
    <w:rsid w:val="00BF34A1"/>
    <w:rsid w:val="00BF3A11"/>
    <w:rsid w:val="00BF44D8"/>
    <w:rsid w:val="00BF4F65"/>
    <w:rsid w:val="00BF504B"/>
    <w:rsid w:val="00BF6519"/>
    <w:rsid w:val="00BF763D"/>
    <w:rsid w:val="00BF7E2B"/>
    <w:rsid w:val="00C004F1"/>
    <w:rsid w:val="00C01ED1"/>
    <w:rsid w:val="00C021D5"/>
    <w:rsid w:val="00C043B7"/>
    <w:rsid w:val="00C05A48"/>
    <w:rsid w:val="00C05F49"/>
    <w:rsid w:val="00C0654D"/>
    <w:rsid w:val="00C072E4"/>
    <w:rsid w:val="00C07CAF"/>
    <w:rsid w:val="00C1010D"/>
    <w:rsid w:val="00C102AF"/>
    <w:rsid w:val="00C10BBB"/>
    <w:rsid w:val="00C1373F"/>
    <w:rsid w:val="00C13799"/>
    <w:rsid w:val="00C142A8"/>
    <w:rsid w:val="00C159E4"/>
    <w:rsid w:val="00C16401"/>
    <w:rsid w:val="00C16A9C"/>
    <w:rsid w:val="00C17467"/>
    <w:rsid w:val="00C1791C"/>
    <w:rsid w:val="00C17A01"/>
    <w:rsid w:val="00C17B99"/>
    <w:rsid w:val="00C204E3"/>
    <w:rsid w:val="00C20B89"/>
    <w:rsid w:val="00C20F2B"/>
    <w:rsid w:val="00C22295"/>
    <w:rsid w:val="00C2349F"/>
    <w:rsid w:val="00C2351F"/>
    <w:rsid w:val="00C23D09"/>
    <w:rsid w:val="00C245A0"/>
    <w:rsid w:val="00C2551C"/>
    <w:rsid w:val="00C25D27"/>
    <w:rsid w:val="00C30579"/>
    <w:rsid w:val="00C305BD"/>
    <w:rsid w:val="00C316A5"/>
    <w:rsid w:val="00C31854"/>
    <w:rsid w:val="00C33248"/>
    <w:rsid w:val="00C334A6"/>
    <w:rsid w:val="00C3356C"/>
    <w:rsid w:val="00C34354"/>
    <w:rsid w:val="00C34FC6"/>
    <w:rsid w:val="00C360A5"/>
    <w:rsid w:val="00C37C35"/>
    <w:rsid w:val="00C37CF2"/>
    <w:rsid w:val="00C4096B"/>
    <w:rsid w:val="00C4120E"/>
    <w:rsid w:val="00C41A84"/>
    <w:rsid w:val="00C4265C"/>
    <w:rsid w:val="00C435EE"/>
    <w:rsid w:val="00C4363E"/>
    <w:rsid w:val="00C453F4"/>
    <w:rsid w:val="00C456A4"/>
    <w:rsid w:val="00C45A67"/>
    <w:rsid w:val="00C46018"/>
    <w:rsid w:val="00C460DE"/>
    <w:rsid w:val="00C46618"/>
    <w:rsid w:val="00C47193"/>
    <w:rsid w:val="00C50140"/>
    <w:rsid w:val="00C50427"/>
    <w:rsid w:val="00C51449"/>
    <w:rsid w:val="00C5150F"/>
    <w:rsid w:val="00C516CB"/>
    <w:rsid w:val="00C51E7D"/>
    <w:rsid w:val="00C534E7"/>
    <w:rsid w:val="00C53788"/>
    <w:rsid w:val="00C545DC"/>
    <w:rsid w:val="00C5490D"/>
    <w:rsid w:val="00C54FC7"/>
    <w:rsid w:val="00C56A5D"/>
    <w:rsid w:val="00C61BED"/>
    <w:rsid w:val="00C62707"/>
    <w:rsid w:val="00C6387A"/>
    <w:rsid w:val="00C63F33"/>
    <w:rsid w:val="00C6451E"/>
    <w:rsid w:val="00C64C18"/>
    <w:rsid w:val="00C64D27"/>
    <w:rsid w:val="00C6545A"/>
    <w:rsid w:val="00C66895"/>
    <w:rsid w:val="00C66F5B"/>
    <w:rsid w:val="00C670BB"/>
    <w:rsid w:val="00C6723E"/>
    <w:rsid w:val="00C676C3"/>
    <w:rsid w:val="00C67835"/>
    <w:rsid w:val="00C7069A"/>
    <w:rsid w:val="00C70BCF"/>
    <w:rsid w:val="00C71659"/>
    <w:rsid w:val="00C717FC"/>
    <w:rsid w:val="00C71B2A"/>
    <w:rsid w:val="00C720A7"/>
    <w:rsid w:val="00C72CD6"/>
    <w:rsid w:val="00C73FA0"/>
    <w:rsid w:val="00C7407E"/>
    <w:rsid w:val="00C75867"/>
    <w:rsid w:val="00C76839"/>
    <w:rsid w:val="00C76A51"/>
    <w:rsid w:val="00C76ED9"/>
    <w:rsid w:val="00C77433"/>
    <w:rsid w:val="00C774CF"/>
    <w:rsid w:val="00C77ABF"/>
    <w:rsid w:val="00C80156"/>
    <w:rsid w:val="00C8139B"/>
    <w:rsid w:val="00C81EAC"/>
    <w:rsid w:val="00C8269F"/>
    <w:rsid w:val="00C82FDC"/>
    <w:rsid w:val="00C83E4C"/>
    <w:rsid w:val="00C8495E"/>
    <w:rsid w:val="00C84E7A"/>
    <w:rsid w:val="00C87EA4"/>
    <w:rsid w:val="00C901AA"/>
    <w:rsid w:val="00C90C11"/>
    <w:rsid w:val="00C920A7"/>
    <w:rsid w:val="00C923DB"/>
    <w:rsid w:val="00C92848"/>
    <w:rsid w:val="00C93C12"/>
    <w:rsid w:val="00C93E24"/>
    <w:rsid w:val="00C94853"/>
    <w:rsid w:val="00C95967"/>
    <w:rsid w:val="00C961E8"/>
    <w:rsid w:val="00C96909"/>
    <w:rsid w:val="00C97DEC"/>
    <w:rsid w:val="00C97E0A"/>
    <w:rsid w:val="00CA2079"/>
    <w:rsid w:val="00CA2C36"/>
    <w:rsid w:val="00CA3F18"/>
    <w:rsid w:val="00CA4C1B"/>
    <w:rsid w:val="00CA56CB"/>
    <w:rsid w:val="00CA5EDE"/>
    <w:rsid w:val="00CA629B"/>
    <w:rsid w:val="00CA676F"/>
    <w:rsid w:val="00CA6950"/>
    <w:rsid w:val="00CA6DE8"/>
    <w:rsid w:val="00CA6F8D"/>
    <w:rsid w:val="00CA742D"/>
    <w:rsid w:val="00CB0743"/>
    <w:rsid w:val="00CB0D2A"/>
    <w:rsid w:val="00CB0ED2"/>
    <w:rsid w:val="00CB1818"/>
    <w:rsid w:val="00CB298C"/>
    <w:rsid w:val="00CB2BDE"/>
    <w:rsid w:val="00CB35F9"/>
    <w:rsid w:val="00CB40CD"/>
    <w:rsid w:val="00CB5248"/>
    <w:rsid w:val="00CB5436"/>
    <w:rsid w:val="00CB573D"/>
    <w:rsid w:val="00CB5C62"/>
    <w:rsid w:val="00CB65B0"/>
    <w:rsid w:val="00CB65D5"/>
    <w:rsid w:val="00CB7CEA"/>
    <w:rsid w:val="00CC0960"/>
    <w:rsid w:val="00CC122A"/>
    <w:rsid w:val="00CC1500"/>
    <w:rsid w:val="00CC1AD8"/>
    <w:rsid w:val="00CC1BCE"/>
    <w:rsid w:val="00CC1EB0"/>
    <w:rsid w:val="00CC25EF"/>
    <w:rsid w:val="00CC29C2"/>
    <w:rsid w:val="00CC6EB9"/>
    <w:rsid w:val="00CC6F54"/>
    <w:rsid w:val="00CD0DEA"/>
    <w:rsid w:val="00CD2CE5"/>
    <w:rsid w:val="00CD42A3"/>
    <w:rsid w:val="00CD501A"/>
    <w:rsid w:val="00CD6518"/>
    <w:rsid w:val="00CD68CF"/>
    <w:rsid w:val="00CD7C81"/>
    <w:rsid w:val="00CE0D76"/>
    <w:rsid w:val="00CE0D88"/>
    <w:rsid w:val="00CE1465"/>
    <w:rsid w:val="00CE17A9"/>
    <w:rsid w:val="00CE19B3"/>
    <w:rsid w:val="00CE1C54"/>
    <w:rsid w:val="00CE257C"/>
    <w:rsid w:val="00CE3336"/>
    <w:rsid w:val="00CE3977"/>
    <w:rsid w:val="00CE3A6E"/>
    <w:rsid w:val="00CE4AB3"/>
    <w:rsid w:val="00CE4D6B"/>
    <w:rsid w:val="00CE4F64"/>
    <w:rsid w:val="00CE54E2"/>
    <w:rsid w:val="00CE5983"/>
    <w:rsid w:val="00CE625B"/>
    <w:rsid w:val="00CE62C6"/>
    <w:rsid w:val="00CE7978"/>
    <w:rsid w:val="00CF06C5"/>
    <w:rsid w:val="00CF0D62"/>
    <w:rsid w:val="00CF1D20"/>
    <w:rsid w:val="00CF41C3"/>
    <w:rsid w:val="00CF430A"/>
    <w:rsid w:val="00CF6066"/>
    <w:rsid w:val="00CF6588"/>
    <w:rsid w:val="00CF66C9"/>
    <w:rsid w:val="00CF6C56"/>
    <w:rsid w:val="00CF7DC8"/>
    <w:rsid w:val="00CF7E82"/>
    <w:rsid w:val="00D00DE4"/>
    <w:rsid w:val="00D00E57"/>
    <w:rsid w:val="00D01E83"/>
    <w:rsid w:val="00D02E93"/>
    <w:rsid w:val="00D03422"/>
    <w:rsid w:val="00D04132"/>
    <w:rsid w:val="00D04BB7"/>
    <w:rsid w:val="00D0539B"/>
    <w:rsid w:val="00D062C9"/>
    <w:rsid w:val="00D068DD"/>
    <w:rsid w:val="00D072DB"/>
    <w:rsid w:val="00D079AD"/>
    <w:rsid w:val="00D10380"/>
    <w:rsid w:val="00D10696"/>
    <w:rsid w:val="00D10DE9"/>
    <w:rsid w:val="00D1124E"/>
    <w:rsid w:val="00D11850"/>
    <w:rsid w:val="00D13791"/>
    <w:rsid w:val="00D13D44"/>
    <w:rsid w:val="00D14434"/>
    <w:rsid w:val="00D16079"/>
    <w:rsid w:val="00D16E9C"/>
    <w:rsid w:val="00D173F9"/>
    <w:rsid w:val="00D174A9"/>
    <w:rsid w:val="00D178E6"/>
    <w:rsid w:val="00D2128F"/>
    <w:rsid w:val="00D21FC8"/>
    <w:rsid w:val="00D221B0"/>
    <w:rsid w:val="00D228F2"/>
    <w:rsid w:val="00D22AF4"/>
    <w:rsid w:val="00D22B27"/>
    <w:rsid w:val="00D23C15"/>
    <w:rsid w:val="00D25FB1"/>
    <w:rsid w:val="00D26C57"/>
    <w:rsid w:val="00D275C5"/>
    <w:rsid w:val="00D30775"/>
    <w:rsid w:val="00D31243"/>
    <w:rsid w:val="00D31262"/>
    <w:rsid w:val="00D318E4"/>
    <w:rsid w:val="00D34276"/>
    <w:rsid w:val="00D3437E"/>
    <w:rsid w:val="00D348BD"/>
    <w:rsid w:val="00D3519B"/>
    <w:rsid w:val="00D35DD0"/>
    <w:rsid w:val="00D36A10"/>
    <w:rsid w:val="00D372C2"/>
    <w:rsid w:val="00D37FE7"/>
    <w:rsid w:val="00D42692"/>
    <w:rsid w:val="00D430F2"/>
    <w:rsid w:val="00D433BC"/>
    <w:rsid w:val="00D4547E"/>
    <w:rsid w:val="00D45BD3"/>
    <w:rsid w:val="00D46C7F"/>
    <w:rsid w:val="00D472D0"/>
    <w:rsid w:val="00D50247"/>
    <w:rsid w:val="00D50324"/>
    <w:rsid w:val="00D515EA"/>
    <w:rsid w:val="00D52E9C"/>
    <w:rsid w:val="00D5328F"/>
    <w:rsid w:val="00D53B89"/>
    <w:rsid w:val="00D54EB5"/>
    <w:rsid w:val="00D5582F"/>
    <w:rsid w:val="00D55B90"/>
    <w:rsid w:val="00D60358"/>
    <w:rsid w:val="00D6138D"/>
    <w:rsid w:val="00D621DB"/>
    <w:rsid w:val="00D624D1"/>
    <w:rsid w:val="00D62A0C"/>
    <w:rsid w:val="00D631AF"/>
    <w:rsid w:val="00D631D5"/>
    <w:rsid w:val="00D6404F"/>
    <w:rsid w:val="00D64965"/>
    <w:rsid w:val="00D64B3D"/>
    <w:rsid w:val="00D6509E"/>
    <w:rsid w:val="00D657EA"/>
    <w:rsid w:val="00D66DAD"/>
    <w:rsid w:val="00D673E6"/>
    <w:rsid w:val="00D67E18"/>
    <w:rsid w:val="00D70359"/>
    <w:rsid w:val="00D70D41"/>
    <w:rsid w:val="00D72340"/>
    <w:rsid w:val="00D72AA8"/>
    <w:rsid w:val="00D731F7"/>
    <w:rsid w:val="00D73634"/>
    <w:rsid w:val="00D7468D"/>
    <w:rsid w:val="00D74E3F"/>
    <w:rsid w:val="00D76A4B"/>
    <w:rsid w:val="00D77264"/>
    <w:rsid w:val="00D805F7"/>
    <w:rsid w:val="00D81736"/>
    <w:rsid w:val="00D81E06"/>
    <w:rsid w:val="00D822BD"/>
    <w:rsid w:val="00D825A1"/>
    <w:rsid w:val="00D8365E"/>
    <w:rsid w:val="00D846ED"/>
    <w:rsid w:val="00D85021"/>
    <w:rsid w:val="00D850F4"/>
    <w:rsid w:val="00D85C6C"/>
    <w:rsid w:val="00D874F0"/>
    <w:rsid w:val="00D906D5"/>
    <w:rsid w:val="00D907A2"/>
    <w:rsid w:val="00D91C09"/>
    <w:rsid w:val="00D91C4C"/>
    <w:rsid w:val="00D92F79"/>
    <w:rsid w:val="00D93ABD"/>
    <w:rsid w:val="00D95503"/>
    <w:rsid w:val="00D9587D"/>
    <w:rsid w:val="00D96E48"/>
    <w:rsid w:val="00DA3FC9"/>
    <w:rsid w:val="00DA4189"/>
    <w:rsid w:val="00DA4C54"/>
    <w:rsid w:val="00DA50C1"/>
    <w:rsid w:val="00DB0199"/>
    <w:rsid w:val="00DB0AC7"/>
    <w:rsid w:val="00DB1009"/>
    <w:rsid w:val="00DB2428"/>
    <w:rsid w:val="00DB25B3"/>
    <w:rsid w:val="00DB32A1"/>
    <w:rsid w:val="00DB3840"/>
    <w:rsid w:val="00DB3EA5"/>
    <w:rsid w:val="00DB4719"/>
    <w:rsid w:val="00DB517D"/>
    <w:rsid w:val="00DB582D"/>
    <w:rsid w:val="00DB5AFB"/>
    <w:rsid w:val="00DC0186"/>
    <w:rsid w:val="00DC05A6"/>
    <w:rsid w:val="00DC09C9"/>
    <w:rsid w:val="00DC1701"/>
    <w:rsid w:val="00DC1EC2"/>
    <w:rsid w:val="00DC2253"/>
    <w:rsid w:val="00DC2FF1"/>
    <w:rsid w:val="00DC42F7"/>
    <w:rsid w:val="00DC5150"/>
    <w:rsid w:val="00DC5533"/>
    <w:rsid w:val="00DC5825"/>
    <w:rsid w:val="00DC664B"/>
    <w:rsid w:val="00DC79C7"/>
    <w:rsid w:val="00DD2676"/>
    <w:rsid w:val="00DD296D"/>
    <w:rsid w:val="00DD2CF3"/>
    <w:rsid w:val="00DD49DD"/>
    <w:rsid w:val="00DD5028"/>
    <w:rsid w:val="00DD6509"/>
    <w:rsid w:val="00DD6F03"/>
    <w:rsid w:val="00DD7BDA"/>
    <w:rsid w:val="00DD7C68"/>
    <w:rsid w:val="00DE0A18"/>
    <w:rsid w:val="00DE0B85"/>
    <w:rsid w:val="00DE2186"/>
    <w:rsid w:val="00DE3779"/>
    <w:rsid w:val="00DE4127"/>
    <w:rsid w:val="00DE4586"/>
    <w:rsid w:val="00DE585E"/>
    <w:rsid w:val="00DE58D2"/>
    <w:rsid w:val="00DE6D94"/>
    <w:rsid w:val="00DE72E7"/>
    <w:rsid w:val="00DF0A0A"/>
    <w:rsid w:val="00DF0A7F"/>
    <w:rsid w:val="00DF1CD0"/>
    <w:rsid w:val="00DF244C"/>
    <w:rsid w:val="00DF246B"/>
    <w:rsid w:val="00DF25D4"/>
    <w:rsid w:val="00DF27B7"/>
    <w:rsid w:val="00DF2D3C"/>
    <w:rsid w:val="00DF355A"/>
    <w:rsid w:val="00DF38A0"/>
    <w:rsid w:val="00DF40A7"/>
    <w:rsid w:val="00DF4DF3"/>
    <w:rsid w:val="00DF588B"/>
    <w:rsid w:val="00DF6672"/>
    <w:rsid w:val="00DF7030"/>
    <w:rsid w:val="00DF7899"/>
    <w:rsid w:val="00E0262C"/>
    <w:rsid w:val="00E026F7"/>
    <w:rsid w:val="00E0285C"/>
    <w:rsid w:val="00E03322"/>
    <w:rsid w:val="00E04BF7"/>
    <w:rsid w:val="00E06094"/>
    <w:rsid w:val="00E100E8"/>
    <w:rsid w:val="00E109D5"/>
    <w:rsid w:val="00E11D2E"/>
    <w:rsid w:val="00E11D33"/>
    <w:rsid w:val="00E12859"/>
    <w:rsid w:val="00E12FF1"/>
    <w:rsid w:val="00E14FD0"/>
    <w:rsid w:val="00E1590A"/>
    <w:rsid w:val="00E1599B"/>
    <w:rsid w:val="00E16DA0"/>
    <w:rsid w:val="00E16DA8"/>
    <w:rsid w:val="00E2072E"/>
    <w:rsid w:val="00E20928"/>
    <w:rsid w:val="00E213B7"/>
    <w:rsid w:val="00E21C3F"/>
    <w:rsid w:val="00E22AAF"/>
    <w:rsid w:val="00E238EA"/>
    <w:rsid w:val="00E23D28"/>
    <w:rsid w:val="00E241D2"/>
    <w:rsid w:val="00E250CE"/>
    <w:rsid w:val="00E255CA"/>
    <w:rsid w:val="00E26149"/>
    <w:rsid w:val="00E2672D"/>
    <w:rsid w:val="00E27687"/>
    <w:rsid w:val="00E27BAA"/>
    <w:rsid w:val="00E27D0E"/>
    <w:rsid w:val="00E300D6"/>
    <w:rsid w:val="00E3258E"/>
    <w:rsid w:val="00E32692"/>
    <w:rsid w:val="00E32A49"/>
    <w:rsid w:val="00E353FE"/>
    <w:rsid w:val="00E3584D"/>
    <w:rsid w:val="00E35FAF"/>
    <w:rsid w:val="00E36255"/>
    <w:rsid w:val="00E40E40"/>
    <w:rsid w:val="00E41C75"/>
    <w:rsid w:val="00E420D7"/>
    <w:rsid w:val="00E4272C"/>
    <w:rsid w:val="00E43919"/>
    <w:rsid w:val="00E43F92"/>
    <w:rsid w:val="00E443F8"/>
    <w:rsid w:val="00E46170"/>
    <w:rsid w:val="00E502CA"/>
    <w:rsid w:val="00E504B8"/>
    <w:rsid w:val="00E51447"/>
    <w:rsid w:val="00E54228"/>
    <w:rsid w:val="00E54B72"/>
    <w:rsid w:val="00E54B94"/>
    <w:rsid w:val="00E55302"/>
    <w:rsid w:val="00E56796"/>
    <w:rsid w:val="00E568EC"/>
    <w:rsid w:val="00E56CA3"/>
    <w:rsid w:val="00E56CF3"/>
    <w:rsid w:val="00E60F2D"/>
    <w:rsid w:val="00E611BB"/>
    <w:rsid w:val="00E64D38"/>
    <w:rsid w:val="00E66290"/>
    <w:rsid w:val="00E6713B"/>
    <w:rsid w:val="00E6772A"/>
    <w:rsid w:val="00E67DC7"/>
    <w:rsid w:val="00E71749"/>
    <w:rsid w:val="00E717F8"/>
    <w:rsid w:val="00E733FD"/>
    <w:rsid w:val="00E7451D"/>
    <w:rsid w:val="00E74971"/>
    <w:rsid w:val="00E750EA"/>
    <w:rsid w:val="00E751FC"/>
    <w:rsid w:val="00E76790"/>
    <w:rsid w:val="00E76E8B"/>
    <w:rsid w:val="00E77205"/>
    <w:rsid w:val="00E80EC4"/>
    <w:rsid w:val="00E80FB3"/>
    <w:rsid w:val="00E81DC3"/>
    <w:rsid w:val="00E82B4D"/>
    <w:rsid w:val="00E83739"/>
    <w:rsid w:val="00E83D4E"/>
    <w:rsid w:val="00E84222"/>
    <w:rsid w:val="00E84CEC"/>
    <w:rsid w:val="00E85A75"/>
    <w:rsid w:val="00E87612"/>
    <w:rsid w:val="00E9018B"/>
    <w:rsid w:val="00E90AEC"/>
    <w:rsid w:val="00E90ECB"/>
    <w:rsid w:val="00E91C70"/>
    <w:rsid w:val="00E91F0F"/>
    <w:rsid w:val="00E92086"/>
    <w:rsid w:val="00E92E40"/>
    <w:rsid w:val="00E930CB"/>
    <w:rsid w:val="00E9362C"/>
    <w:rsid w:val="00E93862"/>
    <w:rsid w:val="00E93C4D"/>
    <w:rsid w:val="00E94FE8"/>
    <w:rsid w:val="00E97161"/>
    <w:rsid w:val="00EA166C"/>
    <w:rsid w:val="00EA2E00"/>
    <w:rsid w:val="00EA41DD"/>
    <w:rsid w:val="00EA4ADD"/>
    <w:rsid w:val="00EA4E88"/>
    <w:rsid w:val="00EA5497"/>
    <w:rsid w:val="00EA54F1"/>
    <w:rsid w:val="00EA7B78"/>
    <w:rsid w:val="00EB0581"/>
    <w:rsid w:val="00EB0818"/>
    <w:rsid w:val="00EB0E19"/>
    <w:rsid w:val="00EB145C"/>
    <w:rsid w:val="00EB1508"/>
    <w:rsid w:val="00EB1DD6"/>
    <w:rsid w:val="00EB2ACC"/>
    <w:rsid w:val="00EB302B"/>
    <w:rsid w:val="00EB3723"/>
    <w:rsid w:val="00EB44F6"/>
    <w:rsid w:val="00EB525A"/>
    <w:rsid w:val="00EB5A42"/>
    <w:rsid w:val="00EB63E3"/>
    <w:rsid w:val="00EB7885"/>
    <w:rsid w:val="00EC0796"/>
    <w:rsid w:val="00EC1233"/>
    <w:rsid w:val="00EC1606"/>
    <w:rsid w:val="00EC1EA1"/>
    <w:rsid w:val="00EC31A5"/>
    <w:rsid w:val="00EC3415"/>
    <w:rsid w:val="00EC402F"/>
    <w:rsid w:val="00EC64A7"/>
    <w:rsid w:val="00EC6B41"/>
    <w:rsid w:val="00EC6C2B"/>
    <w:rsid w:val="00EC72E9"/>
    <w:rsid w:val="00EC7D0F"/>
    <w:rsid w:val="00EC7F04"/>
    <w:rsid w:val="00ED0421"/>
    <w:rsid w:val="00ED14D4"/>
    <w:rsid w:val="00ED155C"/>
    <w:rsid w:val="00ED23D9"/>
    <w:rsid w:val="00ED2657"/>
    <w:rsid w:val="00ED2947"/>
    <w:rsid w:val="00ED2AD3"/>
    <w:rsid w:val="00ED33F9"/>
    <w:rsid w:val="00ED4965"/>
    <w:rsid w:val="00ED4C19"/>
    <w:rsid w:val="00ED4D9D"/>
    <w:rsid w:val="00ED504D"/>
    <w:rsid w:val="00ED5F82"/>
    <w:rsid w:val="00ED5FAC"/>
    <w:rsid w:val="00ED615A"/>
    <w:rsid w:val="00ED69B4"/>
    <w:rsid w:val="00ED69ED"/>
    <w:rsid w:val="00ED6D65"/>
    <w:rsid w:val="00EE192D"/>
    <w:rsid w:val="00EE1E01"/>
    <w:rsid w:val="00EE1ED7"/>
    <w:rsid w:val="00EE2449"/>
    <w:rsid w:val="00EE2C8B"/>
    <w:rsid w:val="00EE3468"/>
    <w:rsid w:val="00EE43F5"/>
    <w:rsid w:val="00EE66CF"/>
    <w:rsid w:val="00EE6BC1"/>
    <w:rsid w:val="00EE6E9A"/>
    <w:rsid w:val="00EE78CC"/>
    <w:rsid w:val="00EF0C28"/>
    <w:rsid w:val="00EF207A"/>
    <w:rsid w:val="00EF30A8"/>
    <w:rsid w:val="00EF3CF9"/>
    <w:rsid w:val="00EF4AA3"/>
    <w:rsid w:val="00EF5851"/>
    <w:rsid w:val="00EF5BF7"/>
    <w:rsid w:val="00EF60A0"/>
    <w:rsid w:val="00EF6C25"/>
    <w:rsid w:val="00EF7551"/>
    <w:rsid w:val="00EF7744"/>
    <w:rsid w:val="00F00DA8"/>
    <w:rsid w:val="00F0349F"/>
    <w:rsid w:val="00F03833"/>
    <w:rsid w:val="00F04D5D"/>
    <w:rsid w:val="00F05766"/>
    <w:rsid w:val="00F05F07"/>
    <w:rsid w:val="00F07950"/>
    <w:rsid w:val="00F10243"/>
    <w:rsid w:val="00F1025B"/>
    <w:rsid w:val="00F104F0"/>
    <w:rsid w:val="00F1082C"/>
    <w:rsid w:val="00F1091E"/>
    <w:rsid w:val="00F10F45"/>
    <w:rsid w:val="00F115E9"/>
    <w:rsid w:val="00F1170D"/>
    <w:rsid w:val="00F12491"/>
    <w:rsid w:val="00F127DE"/>
    <w:rsid w:val="00F12F88"/>
    <w:rsid w:val="00F13F06"/>
    <w:rsid w:val="00F14E43"/>
    <w:rsid w:val="00F158C1"/>
    <w:rsid w:val="00F1704B"/>
    <w:rsid w:val="00F17835"/>
    <w:rsid w:val="00F17993"/>
    <w:rsid w:val="00F202B6"/>
    <w:rsid w:val="00F20513"/>
    <w:rsid w:val="00F2062E"/>
    <w:rsid w:val="00F21499"/>
    <w:rsid w:val="00F21967"/>
    <w:rsid w:val="00F233EB"/>
    <w:rsid w:val="00F235FA"/>
    <w:rsid w:val="00F24C16"/>
    <w:rsid w:val="00F2581B"/>
    <w:rsid w:val="00F25D4B"/>
    <w:rsid w:val="00F25ED4"/>
    <w:rsid w:val="00F27250"/>
    <w:rsid w:val="00F277E7"/>
    <w:rsid w:val="00F3084C"/>
    <w:rsid w:val="00F31876"/>
    <w:rsid w:val="00F32759"/>
    <w:rsid w:val="00F32C1D"/>
    <w:rsid w:val="00F351AD"/>
    <w:rsid w:val="00F354A7"/>
    <w:rsid w:val="00F37BDD"/>
    <w:rsid w:val="00F408B9"/>
    <w:rsid w:val="00F40C87"/>
    <w:rsid w:val="00F413DD"/>
    <w:rsid w:val="00F41866"/>
    <w:rsid w:val="00F431A1"/>
    <w:rsid w:val="00F46C93"/>
    <w:rsid w:val="00F51439"/>
    <w:rsid w:val="00F5237C"/>
    <w:rsid w:val="00F524A3"/>
    <w:rsid w:val="00F52788"/>
    <w:rsid w:val="00F52ED0"/>
    <w:rsid w:val="00F5332C"/>
    <w:rsid w:val="00F540A8"/>
    <w:rsid w:val="00F54C4B"/>
    <w:rsid w:val="00F54D1F"/>
    <w:rsid w:val="00F54ECE"/>
    <w:rsid w:val="00F55BD5"/>
    <w:rsid w:val="00F55F7A"/>
    <w:rsid w:val="00F56218"/>
    <w:rsid w:val="00F57632"/>
    <w:rsid w:val="00F6125C"/>
    <w:rsid w:val="00F62175"/>
    <w:rsid w:val="00F62598"/>
    <w:rsid w:val="00F630C1"/>
    <w:rsid w:val="00F6411C"/>
    <w:rsid w:val="00F647DD"/>
    <w:rsid w:val="00F65529"/>
    <w:rsid w:val="00F657FD"/>
    <w:rsid w:val="00F66486"/>
    <w:rsid w:val="00F6765C"/>
    <w:rsid w:val="00F67A09"/>
    <w:rsid w:val="00F67B43"/>
    <w:rsid w:val="00F71055"/>
    <w:rsid w:val="00F7239E"/>
    <w:rsid w:val="00F727A7"/>
    <w:rsid w:val="00F72D41"/>
    <w:rsid w:val="00F7387C"/>
    <w:rsid w:val="00F74C0E"/>
    <w:rsid w:val="00F7533A"/>
    <w:rsid w:val="00F76352"/>
    <w:rsid w:val="00F801E8"/>
    <w:rsid w:val="00F80EDD"/>
    <w:rsid w:val="00F8237B"/>
    <w:rsid w:val="00F8316E"/>
    <w:rsid w:val="00F83272"/>
    <w:rsid w:val="00F83923"/>
    <w:rsid w:val="00F83CC0"/>
    <w:rsid w:val="00F84C23"/>
    <w:rsid w:val="00F859D5"/>
    <w:rsid w:val="00F865C4"/>
    <w:rsid w:val="00F86850"/>
    <w:rsid w:val="00F86CE7"/>
    <w:rsid w:val="00F86DEC"/>
    <w:rsid w:val="00F86F4C"/>
    <w:rsid w:val="00F8792E"/>
    <w:rsid w:val="00F87E18"/>
    <w:rsid w:val="00F908A2"/>
    <w:rsid w:val="00F90FBD"/>
    <w:rsid w:val="00F93AE3"/>
    <w:rsid w:val="00F93D1F"/>
    <w:rsid w:val="00F9423A"/>
    <w:rsid w:val="00F942E5"/>
    <w:rsid w:val="00F94803"/>
    <w:rsid w:val="00F958CA"/>
    <w:rsid w:val="00F9598A"/>
    <w:rsid w:val="00F95B8C"/>
    <w:rsid w:val="00F969DB"/>
    <w:rsid w:val="00F96C78"/>
    <w:rsid w:val="00FA02F1"/>
    <w:rsid w:val="00FA0A43"/>
    <w:rsid w:val="00FA1565"/>
    <w:rsid w:val="00FA2DBC"/>
    <w:rsid w:val="00FA398B"/>
    <w:rsid w:val="00FA3E3F"/>
    <w:rsid w:val="00FA3F0D"/>
    <w:rsid w:val="00FA4F21"/>
    <w:rsid w:val="00FA608B"/>
    <w:rsid w:val="00FA6ADB"/>
    <w:rsid w:val="00FA75F7"/>
    <w:rsid w:val="00FA7EFE"/>
    <w:rsid w:val="00FB0731"/>
    <w:rsid w:val="00FB07BB"/>
    <w:rsid w:val="00FB1E8B"/>
    <w:rsid w:val="00FB3DF0"/>
    <w:rsid w:val="00FB4299"/>
    <w:rsid w:val="00FB6AAA"/>
    <w:rsid w:val="00FB6E23"/>
    <w:rsid w:val="00FB7DF7"/>
    <w:rsid w:val="00FC20DA"/>
    <w:rsid w:val="00FC23F8"/>
    <w:rsid w:val="00FC24B5"/>
    <w:rsid w:val="00FC380C"/>
    <w:rsid w:val="00FC4596"/>
    <w:rsid w:val="00FC4631"/>
    <w:rsid w:val="00FC5BDF"/>
    <w:rsid w:val="00FD1305"/>
    <w:rsid w:val="00FD131F"/>
    <w:rsid w:val="00FD2840"/>
    <w:rsid w:val="00FD2B51"/>
    <w:rsid w:val="00FD3E2B"/>
    <w:rsid w:val="00FD4621"/>
    <w:rsid w:val="00FD58FE"/>
    <w:rsid w:val="00FD6923"/>
    <w:rsid w:val="00FD7311"/>
    <w:rsid w:val="00FD74D3"/>
    <w:rsid w:val="00FE18AC"/>
    <w:rsid w:val="00FE21A5"/>
    <w:rsid w:val="00FE2249"/>
    <w:rsid w:val="00FE44FF"/>
    <w:rsid w:val="00FE472A"/>
    <w:rsid w:val="00FE482B"/>
    <w:rsid w:val="00FE6342"/>
    <w:rsid w:val="00FE6E21"/>
    <w:rsid w:val="00FE771E"/>
    <w:rsid w:val="00FE7815"/>
    <w:rsid w:val="00FE79FB"/>
    <w:rsid w:val="00FE7F1A"/>
    <w:rsid w:val="00FE7F73"/>
    <w:rsid w:val="00FF02CB"/>
    <w:rsid w:val="00FF04AC"/>
    <w:rsid w:val="00FF2B94"/>
    <w:rsid w:val="00FF4167"/>
    <w:rsid w:val="00FF45E6"/>
    <w:rsid w:val="00FF5119"/>
    <w:rsid w:val="00FF60EC"/>
    <w:rsid w:val="00FF6103"/>
    <w:rsid w:val="00FF6498"/>
    <w:rsid w:val="00FF6972"/>
    <w:rsid w:val="00FF6C87"/>
    <w:rsid w:val="00FF6F42"/>
    <w:rsid w:val="00FF7A9E"/>
    <w:rsid w:val="00FF7BDE"/>
    <w:rsid w:val="00FF7C17"/>
    <w:rsid w:val="00FF7C25"/>
    <w:rsid w:val="00FF7D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BBF1BC"/>
  <w15:docId w15:val="{9D96B8C1-25ED-4834-AD6B-11D5CFBD6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F66"/>
  </w:style>
  <w:style w:type="paragraph" w:styleId="10">
    <w:name w:val="heading 1"/>
    <w:basedOn w:val="a"/>
    <w:link w:val="11"/>
    <w:uiPriority w:val="9"/>
    <w:qFormat/>
    <w:rsid w:val="00B0520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D96E4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4040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
    <w:next w:val="a"/>
    <w:link w:val="50"/>
    <w:uiPriority w:val="9"/>
    <w:semiHidden/>
    <w:unhideWhenUsed/>
    <w:qFormat/>
    <w:rsid w:val="00965587"/>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965587"/>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51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6.6.1.,List Paragraph,Абзац с отступом,Маркированный,Абзац списка11,Абзац списка2,Абзац списка3,Абзац списка1,Абзац,Table-Normal,RSHB_Table-Normal,Bullet_IRAO,Заголовок_3,Текстовая,Мой Список,Булет 1,Bullet List,numbered,FooterText,lp1,lp11"/>
    <w:basedOn w:val="a"/>
    <w:link w:val="a5"/>
    <w:uiPriority w:val="34"/>
    <w:qFormat/>
    <w:rsid w:val="00274A66"/>
    <w:pPr>
      <w:spacing w:after="0" w:line="240" w:lineRule="auto"/>
      <w:ind w:left="708"/>
    </w:pPr>
    <w:rPr>
      <w:rFonts w:ascii="Arial" w:eastAsia="Times New Roman" w:hAnsi="Arial" w:cs="Times New Roman"/>
      <w:sz w:val="20"/>
      <w:szCs w:val="20"/>
      <w:lang w:eastAsia="ru-RU"/>
    </w:rPr>
  </w:style>
  <w:style w:type="paragraph" w:styleId="a6">
    <w:name w:val="footnote text"/>
    <w:basedOn w:val="a"/>
    <w:link w:val="a7"/>
    <w:uiPriority w:val="99"/>
    <w:rsid w:val="00D472D0"/>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uiPriority w:val="99"/>
    <w:rsid w:val="00D472D0"/>
    <w:rPr>
      <w:rFonts w:ascii="Times New Roman" w:eastAsia="Times New Roman" w:hAnsi="Times New Roman" w:cs="Times New Roman"/>
      <w:sz w:val="20"/>
      <w:szCs w:val="20"/>
      <w:lang w:eastAsia="ru-RU"/>
    </w:rPr>
  </w:style>
  <w:style w:type="character" w:styleId="a8">
    <w:name w:val="footnote reference"/>
    <w:uiPriority w:val="99"/>
    <w:rsid w:val="00D472D0"/>
    <w:rPr>
      <w:vertAlign w:val="superscript"/>
    </w:rPr>
  </w:style>
  <w:style w:type="paragraph" w:styleId="31">
    <w:name w:val="Body Text Indent 3"/>
    <w:basedOn w:val="a"/>
    <w:link w:val="32"/>
    <w:rsid w:val="009F03D4"/>
    <w:pPr>
      <w:spacing w:after="0" w:line="240" w:lineRule="auto"/>
      <w:ind w:left="567" w:hanging="567"/>
    </w:pPr>
    <w:rPr>
      <w:rFonts w:ascii="Times New Roman" w:eastAsia="Times New Roman" w:hAnsi="Times New Roman" w:cs="Times New Roman"/>
      <w:sz w:val="24"/>
      <w:szCs w:val="20"/>
    </w:rPr>
  </w:style>
  <w:style w:type="character" w:customStyle="1" w:styleId="32">
    <w:name w:val="Основной текст с отступом 3 Знак"/>
    <w:basedOn w:val="a0"/>
    <w:link w:val="31"/>
    <w:rsid w:val="009F03D4"/>
    <w:rPr>
      <w:rFonts w:ascii="Times New Roman" w:eastAsia="Times New Roman" w:hAnsi="Times New Roman" w:cs="Times New Roman"/>
      <w:sz w:val="24"/>
      <w:szCs w:val="20"/>
    </w:rPr>
  </w:style>
  <w:style w:type="paragraph" w:styleId="a9">
    <w:name w:val="header"/>
    <w:basedOn w:val="a"/>
    <w:link w:val="aa"/>
    <w:uiPriority w:val="99"/>
    <w:rsid w:val="007212E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uiPriority w:val="99"/>
    <w:rsid w:val="007212EC"/>
    <w:rPr>
      <w:rFonts w:ascii="Times New Roman" w:eastAsia="Times New Roman" w:hAnsi="Times New Roman" w:cs="Times New Roman"/>
      <w:sz w:val="24"/>
      <w:szCs w:val="24"/>
      <w:lang w:eastAsia="ru-RU"/>
    </w:rPr>
  </w:style>
  <w:style w:type="character" w:customStyle="1" w:styleId="21">
    <w:name w:val="Основной текст (2)_"/>
    <w:link w:val="22"/>
    <w:uiPriority w:val="99"/>
    <w:locked/>
    <w:rsid w:val="007212EC"/>
    <w:rPr>
      <w:b/>
      <w:bCs/>
      <w:shd w:val="clear" w:color="auto" w:fill="FFFFFF"/>
    </w:rPr>
  </w:style>
  <w:style w:type="paragraph" w:customStyle="1" w:styleId="22">
    <w:name w:val="Основной текст (2)"/>
    <w:basedOn w:val="a"/>
    <w:link w:val="21"/>
    <w:uiPriority w:val="99"/>
    <w:rsid w:val="007212EC"/>
    <w:pPr>
      <w:widowControl w:val="0"/>
      <w:shd w:val="clear" w:color="auto" w:fill="FFFFFF"/>
      <w:spacing w:after="0" w:line="299" w:lineRule="exact"/>
      <w:jc w:val="both"/>
    </w:pPr>
    <w:rPr>
      <w:b/>
      <w:bCs/>
    </w:rPr>
  </w:style>
  <w:style w:type="character" w:customStyle="1" w:styleId="33">
    <w:name w:val="Основной текст (3)_"/>
    <w:link w:val="34"/>
    <w:locked/>
    <w:rsid w:val="007212EC"/>
    <w:rPr>
      <w:b/>
      <w:bCs/>
      <w:sz w:val="27"/>
      <w:szCs w:val="27"/>
      <w:shd w:val="clear" w:color="auto" w:fill="FFFFFF"/>
    </w:rPr>
  </w:style>
  <w:style w:type="paragraph" w:customStyle="1" w:styleId="34">
    <w:name w:val="Основной текст (3)"/>
    <w:basedOn w:val="a"/>
    <w:link w:val="33"/>
    <w:rsid w:val="007212EC"/>
    <w:pPr>
      <w:widowControl w:val="0"/>
      <w:shd w:val="clear" w:color="auto" w:fill="FFFFFF"/>
      <w:spacing w:after="2160" w:line="317" w:lineRule="exact"/>
      <w:jc w:val="center"/>
    </w:pPr>
    <w:rPr>
      <w:b/>
      <w:bCs/>
      <w:sz w:val="27"/>
      <w:szCs w:val="27"/>
    </w:rPr>
  </w:style>
  <w:style w:type="paragraph" w:styleId="ab">
    <w:name w:val="Body Text"/>
    <w:aliases w:val="Основной текст Знак2,Основной текст Знак1 Знак,Основной текст Знак Знак Знак, Знак Знак Знак Знак, Знак Знак4 Знак,Основной текст Знак Знак1, Знак Знак, Знак,Основной,текст,Знак Знак Знак Знак,Знак Знак4 Знак,Знак Знак,Знак"/>
    <w:basedOn w:val="a"/>
    <w:link w:val="ac"/>
    <w:unhideWhenUsed/>
    <w:rsid w:val="001B6E00"/>
    <w:pPr>
      <w:spacing w:after="120"/>
    </w:pPr>
  </w:style>
  <w:style w:type="character" w:customStyle="1" w:styleId="ac">
    <w:name w:val="Основной текст Знак"/>
    <w:aliases w:val="Основной текст Знак2 Знак,Основной текст Знак1 Знак Знак,Основной текст Знак Знак Знак Знак, Знак Знак Знак Знак Знак, Знак Знак4 Знак Знак,Основной текст Знак Знак1 Знак, Знак Знак Знак, Знак Знак1,Основной Знак,текст Знак"/>
    <w:basedOn w:val="a0"/>
    <w:link w:val="ab"/>
    <w:rsid w:val="001B6E00"/>
  </w:style>
  <w:style w:type="character" w:customStyle="1" w:styleId="12">
    <w:name w:val="Основной текст Знак1"/>
    <w:uiPriority w:val="99"/>
    <w:locked/>
    <w:rsid w:val="001B6E00"/>
    <w:rPr>
      <w:b/>
      <w:sz w:val="24"/>
      <w:lang w:eastAsia="ar-SA"/>
    </w:rPr>
  </w:style>
  <w:style w:type="character" w:customStyle="1" w:styleId="4">
    <w:name w:val="Основной текст (4)_"/>
    <w:link w:val="40"/>
    <w:uiPriority w:val="99"/>
    <w:locked/>
    <w:rsid w:val="000A028D"/>
    <w:rPr>
      <w:sz w:val="27"/>
      <w:szCs w:val="27"/>
      <w:shd w:val="clear" w:color="auto" w:fill="FFFFFF"/>
    </w:rPr>
  </w:style>
  <w:style w:type="paragraph" w:customStyle="1" w:styleId="40">
    <w:name w:val="Основной текст (4)"/>
    <w:basedOn w:val="a"/>
    <w:link w:val="4"/>
    <w:uiPriority w:val="99"/>
    <w:rsid w:val="000A028D"/>
    <w:pPr>
      <w:widowControl w:val="0"/>
      <w:shd w:val="clear" w:color="auto" w:fill="FFFFFF"/>
      <w:spacing w:before="420" w:after="0" w:line="320" w:lineRule="exact"/>
      <w:jc w:val="center"/>
    </w:pPr>
    <w:rPr>
      <w:sz w:val="27"/>
      <w:szCs w:val="27"/>
    </w:rPr>
  </w:style>
  <w:style w:type="paragraph" w:styleId="ad">
    <w:name w:val="footer"/>
    <w:basedOn w:val="a"/>
    <w:link w:val="ae"/>
    <w:uiPriority w:val="99"/>
    <w:unhideWhenUsed/>
    <w:rsid w:val="00925D44"/>
    <w:pPr>
      <w:tabs>
        <w:tab w:val="center" w:pos="4513"/>
        <w:tab w:val="right" w:pos="9026"/>
      </w:tabs>
      <w:spacing w:after="0" w:line="240" w:lineRule="auto"/>
    </w:pPr>
  </w:style>
  <w:style w:type="character" w:customStyle="1" w:styleId="ae">
    <w:name w:val="Нижний колонтитул Знак"/>
    <w:basedOn w:val="a0"/>
    <w:link w:val="ad"/>
    <w:uiPriority w:val="99"/>
    <w:rsid w:val="00925D44"/>
  </w:style>
  <w:style w:type="paragraph" w:styleId="af">
    <w:name w:val="Balloon Text"/>
    <w:basedOn w:val="a"/>
    <w:link w:val="af0"/>
    <w:semiHidden/>
    <w:unhideWhenUsed/>
    <w:rsid w:val="00507F66"/>
    <w:pPr>
      <w:spacing w:after="0" w:line="240" w:lineRule="auto"/>
    </w:pPr>
    <w:rPr>
      <w:rFonts w:ascii="Tahoma" w:hAnsi="Tahoma" w:cs="Tahoma"/>
      <w:szCs w:val="16"/>
    </w:rPr>
  </w:style>
  <w:style w:type="character" w:customStyle="1" w:styleId="af0">
    <w:name w:val="Текст выноски Знак"/>
    <w:basedOn w:val="a0"/>
    <w:link w:val="af"/>
    <w:semiHidden/>
    <w:rsid w:val="00507F66"/>
    <w:rPr>
      <w:rFonts w:ascii="Tahoma" w:hAnsi="Tahoma" w:cs="Tahoma"/>
      <w:szCs w:val="16"/>
    </w:rPr>
  </w:style>
  <w:style w:type="paragraph" w:customStyle="1" w:styleId="af1">
    <w:name w:val="."/>
    <w:uiPriority w:val="99"/>
    <w:rsid w:val="00F115E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2">
    <w:name w:val="endnote text"/>
    <w:basedOn w:val="a"/>
    <w:link w:val="af3"/>
    <w:uiPriority w:val="99"/>
    <w:semiHidden/>
    <w:unhideWhenUsed/>
    <w:rsid w:val="00CB5C62"/>
    <w:pPr>
      <w:spacing w:after="0" w:line="240" w:lineRule="auto"/>
    </w:pPr>
    <w:rPr>
      <w:sz w:val="20"/>
      <w:szCs w:val="20"/>
    </w:rPr>
  </w:style>
  <w:style w:type="character" w:customStyle="1" w:styleId="af3">
    <w:name w:val="Текст концевой сноски Знак"/>
    <w:basedOn w:val="a0"/>
    <w:link w:val="af2"/>
    <w:uiPriority w:val="99"/>
    <w:semiHidden/>
    <w:rsid w:val="00CB5C62"/>
    <w:rPr>
      <w:sz w:val="20"/>
      <w:szCs w:val="20"/>
    </w:rPr>
  </w:style>
  <w:style w:type="character" w:styleId="af4">
    <w:name w:val="endnote reference"/>
    <w:basedOn w:val="a0"/>
    <w:uiPriority w:val="99"/>
    <w:semiHidden/>
    <w:unhideWhenUsed/>
    <w:rsid w:val="00CB5C62"/>
    <w:rPr>
      <w:vertAlign w:val="superscript"/>
    </w:rPr>
  </w:style>
  <w:style w:type="character" w:customStyle="1" w:styleId="11">
    <w:name w:val="Заголовок 1 Знак"/>
    <w:basedOn w:val="a0"/>
    <w:link w:val="10"/>
    <w:uiPriority w:val="9"/>
    <w:rsid w:val="00B05204"/>
    <w:rPr>
      <w:rFonts w:ascii="Times New Roman" w:eastAsia="Times New Roman" w:hAnsi="Times New Roman" w:cs="Times New Roman"/>
      <w:b/>
      <w:bCs/>
      <w:kern w:val="36"/>
      <w:sz w:val="48"/>
      <w:szCs w:val="48"/>
      <w:lang w:eastAsia="ru-RU"/>
    </w:rPr>
  </w:style>
  <w:style w:type="character" w:customStyle="1" w:styleId="50">
    <w:name w:val="Заголовок 5 Знак"/>
    <w:basedOn w:val="a0"/>
    <w:link w:val="5"/>
    <w:uiPriority w:val="9"/>
    <w:semiHidden/>
    <w:rsid w:val="00965587"/>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965587"/>
    <w:rPr>
      <w:rFonts w:asciiTheme="majorHAnsi" w:eastAsiaTheme="majorEastAsia" w:hAnsiTheme="majorHAnsi" w:cstheme="majorBidi"/>
      <w:color w:val="243F60" w:themeColor="accent1" w:themeShade="7F"/>
    </w:rPr>
  </w:style>
  <w:style w:type="character" w:customStyle="1" w:styleId="20">
    <w:name w:val="Заголовок 2 Знак"/>
    <w:basedOn w:val="a0"/>
    <w:link w:val="2"/>
    <w:uiPriority w:val="9"/>
    <w:rsid w:val="00D96E48"/>
    <w:rPr>
      <w:rFonts w:asciiTheme="majorHAnsi" w:eastAsiaTheme="majorEastAsia" w:hAnsiTheme="majorHAnsi" w:cstheme="majorBidi"/>
      <w:b/>
      <w:bCs/>
      <w:color w:val="4F81BD" w:themeColor="accent1"/>
      <w:sz w:val="26"/>
      <w:szCs w:val="26"/>
    </w:rPr>
  </w:style>
  <w:style w:type="character" w:customStyle="1" w:styleId="af5">
    <w:name w:val="Основной текст_"/>
    <w:basedOn w:val="a0"/>
    <w:link w:val="13"/>
    <w:rsid w:val="00B848C1"/>
    <w:rPr>
      <w:rFonts w:ascii="Times New Roman" w:eastAsia="Times New Roman" w:hAnsi="Times New Roman" w:cs="Times New Roman"/>
      <w:sz w:val="20"/>
      <w:szCs w:val="20"/>
      <w:shd w:val="clear" w:color="auto" w:fill="FFFFFF"/>
    </w:rPr>
  </w:style>
  <w:style w:type="character" w:customStyle="1" w:styleId="Tahoma105pt">
    <w:name w:val="Основной текст + Tahoma;10;5 pt"/>
    <w:basedOn w:val="af5"/>
    <w:rsid w:val="00B848C1"/>
    <w:rPr>
      <w:rFonts w:ascii="Tahoma" w:eastAsia="Tahoma" w:hAnsi="Tahoma" w:cs="Tahoma"/>
      <w:color w:val="000000"/>
      <w:spacing w:val="0"/>
      <w:w w:val="100"/>
      <w:position w:val="0"/>
      <w:sz w:val="21"/>
      <w:szCs w:val="21"/>
      <w:shd w:val="clear" w:color="auto" w:fill="FFFFFF"/>
      <w:lang w:val="ru-RU"/>
    </w:rPr>
  </w:style>
  <w:style w:type="character" w:customStyle="1" w:styleId="Tahoma105pt0">
    <w:name w:val="Основной текст + Tahoma;10;5 pt;Малые прописные"/>
    <w:basedOn w:val="af5"/>
    <w:rsid w:val="00B848C1"/>
    <w:rPr>
      <w:rFonts w:ascii="Tahoma" w:eastAsia="Tahoma" w:hAnsi="Tahoma" w:cs="Tahoma"/>
      <w:smallCaps/>
      <w:color w:val="000000"/>
      <w:spacing w:val="0"/>
      <w:w w:val="100"/>
      <w:position w:val="0"/>
      <w:sz w:val="21"/>
      <w:szCs w:val="21"/>
      <w:shd w:val="clear" w:color="auto" w:fill="FFFFFF"/>
      <w:lang w:val="ru-RU"/>
    </w:rPr>
  </w:style>
  <w:style w:type="paragraph" w:customStyle="1" w:styleId="13">
    <w:name w:val="Основной текст1"/>
    <w:basedOn w:val="a"/>
    <w:link w:val="af5"/>
    <w:rsid w:val="00B848C1"/>
    <w:pPr>
      <w:widowControl w:val="0"/>
      <w:shd w:val="clear" w:color="auto" w:fill="FFFFFF"/>
      <w:spacing w:after="0" w:line="264" w:lineRule="exact"/>
      <w:jc w:val="both"/>
    </w:pPr>
    <w:rPr>
      <w:rFonts w:ascii="Times New Roman" w:eastAsia="Times New Roman" w:hAnsi="Times New Roman" w:cs="Times New Roman"/>
      <w:sz w:val="20"/>
      <w:szCs w:val="20"/>
    </w:rPr>
  </w:style>
  <w:style w:type="character" w:customStyle="1" w:styleId="a5">
    <w:name w:val="Абзац списка Знак"/>
    <w:aliases w:val="6.6.1. Знак,List Paragraph Знак,Абзац с отступом Знак,Маркированный Знак,Абзац списка11 Знак,Абзац списка2 Знак,Абзац списка3 Знак,Абзац списка1 Знак,Абзац Знак,Table-Normal Знак,RSHB_Table-Normal Знак,Bullet_IRAO Знак,Заголовок_3 Знак"/>
    <w:basedOn w:val="a0"/>
    <w:link w:val="a4"/>
    <w:uiPriority w:val="34"/>
    <w:qFormat/>
    <w:rsid w:val="006B258D"/>
    <w:rPr>
      <w:rFonts w:ascii="Arial" w:eastAsia="Times New Roman" w:hAnsi="Arial" w:cs="Times New Roman"/>
      <w:sz w:val="20"/>
      <w:szCs w:val="20"/>
      <w:lang w:eastAsia="ru-RU"/>
    </w:rPr>
  </w:style>
  <w:style w:type="character" w:styleId="af6">
    <w:name w:val="Hyperlink"/>
    <w:basedOn w:val="a0"/>
    <w:uiPriority w:val="99"/>
    <w:unhideWhenUsed/>
    <w:rsid w:val="00BC21E9"/>
    <w:rPr>
      <w:color w:val="0000FF" w:themeColor="hyperlink"/>
      <w:u w:val="single"/>
    </w:rPr>
  </w:style>
  <w:style w:type="numbering" w:customStyle="1" w:styleId="1">
    <w:name w:val="Стиль1"/>
    <w:uiPriority w:val="99"/>
    <w:rsid w:val="00AC1FEF"/>
    <w:pPr>
      <w:numPr>
        <w:numId w:val="1"/>
      </w:numPr>
    </w:pPr>
  </w:style>
  <w:style w:type="paragraph" w:customStyle="1" w:styleId="ConsPlusNormal">
    <w:name w:val="ConsPlusNormal"/>
    <w:rsid w:val="00833231"/>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83323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f7">
    <w:name w:val="FollowedHyperlink"/>
    <w:basedOn w:val="a0"/>
    <w:uiPriority w:val="99"/>
    <w:semiHidden/>
    <w:unhideWhenUsed/>
    <w:rsid w:val="00C46018"/>
    <w:rPr>
      <w:color w:val="800080" w:themeColor="followedHyperlink"/>
      <w:u w:val="single"/>
    </w:rPr>
  </w:style>
  <w:style w:type="paragraph" w:customStyle="1" w:styleId="s15">
    <w:name w:val="s15 Т Жирн"/>
    <w:basedOn w:val="a"/>
    <w:link w:val="s150"/>
    <w:rsid w:val="007928AA"/>
    <w:pPr>
      <w:keepNext/>
      <w:keepLines/>
      <w:overflowPunct w:val="0"/>
      <w:autoSpaceDE w:val="0"/>
      <w:autoSpaceDN w:val="0"/>
      <w:adjustRightInd w:val="0"/>
      <w:spacing w:before="60" w:after="0" w:line="240" w:lineRule="auto"/>
      <w:textAlignment w:val="baseline"/>
      <w:outlineLvl w:val="6"/>
    </w:pPr>
    <w:rPr>
      <w:rFonts w:ascii="Arial" w:eastAsia="Times New Roman" w:hAnsi="Arial" w:cs="Times New Roman"/>
      <w:b/>
      <w:sz w:val="20"/>
      <w:szCs w:val="20"/>
      <w:lang w:val="x-none" w:eastAsia="x-none"/>
    </w:rPr>
  </w:style>
  <w:style w:type="character" w:customStyle="1" w:styleId="s150">
    <w:name w:val="s15 Т Жирн Знак"/>
    <w:link w:val="s15"/>
    <w:rsid w:val="007928AA"/>
    <w:rPr>
      <w:rFonts w:ascii="Arial" w:eastAsia="Times New Roman" w:hAnsi="Arial" w:cs="Times New Roman"/>
      <w:b/>
      <w:sz w:val="20"/>
      <w:szCs w:val="20"/>
      <w:lang w:val="x-none" w:eastAsia="x-none"/>
    </w:rPr>
  </w:style>
  <w:style w:type="paragraph" w:styleId="af8">
    <w:name w:val="Body Text Indent"/>
    <w:basedOn w:val="a"/>
    <w:link w:val="af9"/>
    <w:uiPriority w:val="99"/>
    <w:unhideWhenUsed/>
    <w:rsid w:val="006C0D68"/>
    <w:pPr>
      <w:spacing w:after="120"/>
      <w:ind w:left="283"/>
    </w:pPr>
  </w:style>
  <w:style w:type="character" w:customStyle="1" w:styleId="af9">
    <w:name w:val="Основной текст с отступом Знак"/>
    <w:basedOn w:val="a0"/>
    <w:link w:val="af8"/>
    <w:uiPriority w:val="99"/>
    <w:rsid w:val="006C0D68"/>
  </w:style>
  <w:style w:type="paragraph" w:customStyle="1" w:styleId="s28-">
    <w:name w:val="s28 Предисловие-Пункты"/>
    <w:basedOn w:val="a"/>
    <w:rsid w:val="00FC5BDF"/>
    <w:pPr>
      <w:keepNext/>
      <w:widowControl w:val="0"/>
      <w:numPr>
        <w:numId w:val="2"/>
      </w:numPr>
      <w:overflowPunct w:val="0"/>
      <w:autoSpaceDE w:val="0"/>
      <w:autoSpaceDN w:val="0"/>
      <w:adjustRightInd w:val="0"/>
      <w:spacing w:before="120" w:after="120" w:line="240" w:lineRule="auto"/>
      <w:ind w:firstLine="340"/>
      <w:jc w:val="both"/>
      <w:textAlignment w:val="baseline"/>
    </w:pPr>
    <w:rPr>
      <w:rFonts w:ascii="Arial" w:eastAsia="Times New Roman" w:hAnsi="Arial" w:cs="Times New Roman"/>
      <w:sz w:val="20"/>
      <w:szCs w:val="24"/>
      <w:lang w:val="x-none" w:eastAsia="ru-RU"/>
    </w:rPr>
  </w:style>
  <w:style w:type="character" w:styleId="afa">
    <w:name w:val="annotation reference"/>
    <w:basedOn w:val="a0"/>
    <w:uiPriority w:val="99"/>
    <w:semiHidden/>
    <w:unhideWhenUsed/>
    <w:rsid w:val="004E5168"/>
    <w:rPr>
      <w:sz w:val="16"/>
      <w:szCs w:val="16"/>
    </w:rPr>
  </w:style>
  <w:style w:type="paragraph" w:styleId="afb">
    <w:name w:val="annotation text"/>
    <w:basedOn w:val="a"/>
    <w:link w:val="afc"/>
    <w:uiPriority w:val="99"/>
    <w:unhideWhenUsed/>
    <w:rsid w:val="004E5168"/>
    <w:pPr>
      <w:spacing w:line="240" w:lineRule="auto"/>
    </w:pPr>
    <w:rPr>
      <w:sz w:val="20"/>
      <w:szCs w:val="20"/>
    </w:rPr>
  </w:style>
  <w:style w:type="character" w:customStyle="1" w:styleId="afc">
    <w:name w:val="Текст примечания Знак"/>
    <w:basedOn w:val="a0"/>
    <w:link w:val="afb"/>
    <w:uiPriority w:val="99"/>
    <w:rsid w:val="004E5168"/>
    <w:rPr>
      <w:sz w:val="20"/>
      <w:szCs w:val="20"/>
    </w:rPr>
  </w:style>
  <w:style w:type="paragraph" w:styleId="afd">
    <w:name w:val="annotation subject"/>
    <w:basedOn w:val="afb"/>
    <w:next w:val="afb"/>
    <w:link w:val="afe"/>
    <w:uiPriority w:val="99"/>
    <w:semiHidden/>
    <w:unhideWhenUsed/>
    <w:rsid w:val="004E5168"/>
    <w:rPr>
      <w:b/>
      <w:bCs/>
    </w:rPr>
  </w:style>
  <w:style w:type="character" w:customStyle="1" w:styleId="afe">
    <w:name w:val="Тема примечания Знак"/>
    <w:basedOn w:val="afc"/>
    <w:link w:val="afd"/>
    <w:uiPriority w:val="99"/>
    <w:semiHidden/>
    <w:rsid w:val="004E5168"/>
    <w:rPr>
      <w:b/>
      <w:bCs/>
      <w:sz w:val="20"/>
      <w:szCs w:val="20"/>
    </w:rPr>
  </w:style>
  <w:style w:type="paragraph" w:styleId="aff">
    <w:name w:val="Revision"/>
    <w:hidden/>
    <w:uiPriority w:val="99"/>
    <w:semiHidden/>
    <w:rsid w:val="00DC05A6"/>
    <w:pPr>
      <w:spacing w:after="0" w:line="240" w:lineRule="auto"/>
    </w:pPr>
  </w:style>
  <w:style w:type="paragraph" w:customStyle="1" w:styleId="s00">
    <w:name w:val="s00 Текст"/>
    <w:basedOn w:val="a"/>
    <w:link w:val="s000"/>
    <w:qFormat/>
    <w:rsid w:val="00780586"/>
    <w:pPr>
      <w:keepNext/>
      <w:widowControl w:val="0"/>
      <w:overflowPunct w:val="0"/>
      <w:autoSpaceDE w:val="0"/>
      <w:autoSpaceDN w:val="0"/>
      <w:adjustRightInd w:val="0"/>
      <w:spacing w:before="60" w:after="0" w:line="240" w:lineRule="auto"/>
      <w:ind w:firstLine="340"/>
      <w:jc w:val="both"/>
      <w:textAlignment w:val="baseline"/>
    </w:pPr>
    <w:rPr>
      <w:rFonts w:ascii="Arial" w:eastAsia="Times New Roman" w:hAnsi="Arial" w:cs="Times New Roman"/>
      <w:szCs w:val="24"/>
      <w:lang w:eastAsia="ru-RU"/>
    </w:rPr>
  </w:style>
  <w:style w:type="character" w:customStyle="1" w:styleId="s000">
    <w:name w:val="s00 Текст Знак"/>
    <w:basedOn w:val="a0"/>
    <w:link w:val="s00"/>
    <w:rsid w:val="00780586"/>
    <w:rPr>
      <w:rFonts w:ascii="Arial" w:eastAsia="Times New Roman" w:hAnsi="Arial" w:cs="Times New Roman"/>
      <w:szCs w:val="24"/>
      <w:lang w:eastAsia="ru-RU"/>
    </w:rPr>
  </w:style>
  <w:style w:type="paragraph" w:customStyle="1" w:styleId="1054">
    <w:name w:val="&amp;#1054"/>
    <w:basedOn w:val="a"/>
    <w:uiPriority w:val="99"/>
    <w:rsid w:val="000E1070"/>
    <w:pPr>
      <w:spacing w:after="0" w:line="240" w:lineRule="auto"/>
    </w:pPr>
    <w:rPr>
      <w:rFonts w:ascii="Times New Roman" w:eastAsia="Times New Roman" w:hAnsi="Times New Roman" w:cs="Times New Roman"/>
      <w:sz w:val="24"/>
      <w:szCs w:val="20"/>
      <w:lang w:eastAsia="ru-RU"/>
    </w:rPr>
  </w:style>
  <w:style w:type="paragraph" w:styleId="aff0">
    <w:name w:val="Plain Text"/>
    <w:basedOn w:val="a"/>
    <w:link w:val="aff1"/>
    <w:uiPriority w:val="99"/>
    <w:semiHidden/>
    <w:unhideWhenUsed/>
    <w:rsid w:val="00F8792E"/>
    <w:pPr>
      <w:spacing w:after="0" w:line="240" w:lineRule="auto"/>
    </w:pPr>
    <w:rPr>
      <w:rFonts w:ascii="Calibri" w:eastAsia="Calibri" w:hAnsi="Calibri" w:cs="Consolas"/>
      <w:szCs w:val="21"/>
    </w:rPr>
  </w:style>
  <w:style w:type="character" w:customStyle="1" w:styleId="aff1">
    <w:name w:val="Текст Знак"/>
    <w:basedOn w:val="a0"/>
    <w:link w:val="aff0"/>
    <w:uiPriority w:val="99"/>
    <w:semiHidden/>
    <w:rsid w:val="00F8792E"/>
    <w:rPr>
      <w:rFonts w:ascii="Calibri" w:eastAsia="Calibri" w:hAnsi="Calibri" w:cs="Consolas"/>
      <w:szCs w:val="21"/>
    </w:rPr>
  </w:style>
  <w:style w:type="character" w:customStyle="1" w:styleId="FontStyle28">
    <w:name w:val="Font Style28"/>
    <w:basedOn w:val="a0"/>
    <w:uiPriority w:val="99"/>
    <w:rsid w:val="00BE7FE2"/>
    <w:rPr>
      <w:rFonts w:ascii="Times New Roman" w:hAnsi="Times New Roman" w:cs="Times New Roman"/>
      <w:b/>
      <w:bCs/>
      <w:sz w:val="22"/>
      <w:szCs w:val="22"/>
    </w:rPr>
  </w:style>
  <w:style w:type="paragraph" w:customStyle="1" w:styleId="aff2">
    <w:name w:val="Подзаголовок_Тит_Лист"/>
    <w:basedOn w:val="a"/>
    <w:rsid w:val="00BE7FE2"/>
    <w:pPr>
      <w:spacing w:after="0" w:line="240" w:lineRule="auto"/>
      <w:jc w:val="center"/>
    </w:pPr>
    <w:rPr>
      <w:rFonts w:ascii="Times New Roman" w:eastAsia="Times New Roman" w:hAnsi="Times New Roman" w:cs="Times New Roman"/>
      <w:b/>
      <w:sz w:val="28"/>
      <w:szCs w:val="20"/>
      <w:lang w:eastAsia="ru-RU"/>
    </w:rPr>
  </w:style>
  <w:style w:type="paragraph" w:styleId="aff3">
    <w:name w:val="TOC Heading"/>
    <w:basedOn w:val="10"/>
    <w:next w:val="a"/>
    <w:uiPriority w:val="39"/>
    <w:unhideWhenUsed/>
    <w:qFormat/>
    <w:rsid w:val="00D621DB"/>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14">
    <w:name w:val="toc 1"/>
    <w:basedOn w:val="a"/>
    <w:next w:val="a"/>
    <w:autoRedefine/>
    <w:uiPriority w:val="39"/>
    <w:unhideWhenUsed/>
    <w:rsid w:val="0036554A"/>
    <w:pPr>
      <w:tabs>
        <w:tab w:val="left" w:pos="709"/>
        <w:tab w:val="right" w:leader="dot" w:pos="9911"/>
      </w:tabs>
      <w:spacing w:after="100"/>
    </w:pPr>
  </w:style>
  <w:style w:type="character" w:customStyle="1" w:styleId="30">
    <w:name w:val="Заголовок 3 Знак"/>
    <w:basedOn w:val="a0"/>
    <w:link w:val="3"/>
    <w:uiPriority w:val="9"/>
    <w:rsid w:val="0004040C"/>
    <w:rPr>
      <w:rFonts w:asciiTheme="majorHAnsi" w:eastAsiaTheme="majorEastAsia" w:hAnsiTheme="majorHAnsi" w:cstheme="majorBidi"/>
      <w:color w:val="243F60" w:themeColor="accent1" w:themeShade="7F"/>
      <w:sz w:val="24"/>
      <w:szCs w:val="24"/>
    </w:rPr>
  </w:style>
  <w:style w:type="paragraph" w:styleId="23">
    <w:name w:val="toc 2"/>
    <w:basedOn w:val="a"/>
    <w:next w:val="a"/>
    <w:autoRedefine/>
    <w:uiPriority w:val="39"/>
    <w:unhideWhenUsed/>
    <w:rsid w:val="000E5EFC"/>
    <w:pPr>
      <w:spacing w:after="100"/>
      <w:ind w:left="220"/>
    </w:pPr>
  </w:style>
  <w:style w:type="paragraph" w:styleId="35">
    <w:name w:val="toc 3"/>
    <w:basedOn w:val="a"/>
    <w:next w:val="a"/>
    <w:autoRedefine/>
    <w:uiPriority w:val="39"/>
    <w:unhideWhenUsed/>
    <w:rsid w:val="000E5EFC"/>
    <w:pPr>
      <w:spacing w:after="100"/>
      <w:ind w:left="440"/>
    </w:pPr>
  </w:style>
  <w:style w:type="paragraph" w:styleId="41">
    <w:name w:val="toc 4"/>
    <w:basedOn w:val="a"/>
    <w:next w:val="a"/>
    <w:autoRedefine/>
    <w:uiPriority w:val="39"/>
    <w:unhideWhenUsed/>
    <w:rsid w:val="000E5EFC"/>
    <w:pPr>
      <w:spacing w:after="100" w:line="259" w:lineRule="auto"/>
      <w:ind w:left="660"/>
    </w:pPr>
    <w:rPr>
      <w:rFonts w:eastAsiaTheme="minorEastAsia"/>
      <w:lang w:eastAsia="ru-RU"/>
    </w:rPr>
  </w:style>
  <w:style w:type="paragraph" w:styleId="51">
    <w:name w:val="toc 5"/>
    <w:basedOn w:val="a"/>
    <w:next w:val="a"/>
    <w:autoRedefine/>
    <w:uiPriority w:val="39"/>
    <w:unhideWhenUsed/>
    <w:rsid w:val="000E5EFC"/>
    <w:pPr>
      <w:spacing w:after="100" w:line="259" w:lineRule="auto"/>
      <w:ind w:left="880"/>
    </w:pPr>
    <w:rPr>
      <w:rFonts w:eastAsiaTheme="minorEastAsia"/>
      <w:lang w:eastAsia="ru-RU"/>
    </w:rPr>
  </w:style>
  <w:style w:type="paragraph" w:styleId="61">
    <w:name w:val="toc 6"/>
    <w:basedOn w:val="a"/>
    <w:next w:val="a"/>
    <w:autoRedefine/>
    <w:uiPriority w:val="39"/>
    <w:unhideWhenUsed/>
    <w:rsid w:val="000E5EFC"/>
    <w:pPr>
      <w:spacing w:after="100" w:line="259" w:lineRule="auto"/>
      <w:ind w:left="1100"/>
    </w:pPr>
    <w:rPr>
      <w:rFonts w:eastAsiaTheme="minorEastAsia"/>
      <w:lang w:eastAsia="ru-RU"/>
    </w:rPr>
  </w:style>
  <w:style w:type="paragraph" w:styleId="7">
    <w:name w:val="toc 7"/>
    <w:basedOn w:val="a"/>
    <w:next w:val="a"/>
    <w:autoRedefine/>
    <w:uiPriority w:val="39"/>
    <w:unhideWhenUsed/>
    <w:rsid w:val="000E5EFC"/>
    <w:pPr>
      <w:spacing w:after="100" w:line="259" w:lineRule="auto"/>
      <w:ind w:left="1320"/>
    </w:pPr>
    <w:rPr>
      <w:rFonts w:eastAsiaTheme="minorEastAsia"/>
      <w:lang w:eastAsia="ru-RU"/>
    </w:rPr>
  </w:style>
  <w:style w:type="paragraph" w:styleId="8">
    <w:name w:val="toc 8"/>
    <w:basedOn w:val="a"/>
    <w:next w:val="a"/>
    <w:autoRedefine/>
    <w:uiPriority w:val="39"/>
    <w:unhideWhenUsed/>
    <w:rsid w:val="000E5EFC"/>
    <w:pPr>
      <w:spacing w:after="100" w:line="259" w:lineRule="auto"/>
      <w:ind w:left="1540"/>
    </w:pPr>
    <w:rPr>
      <w:rFonts w:eastAsiaTheme="minorEastAsia"/>
      <w:lang w:eastAsia="ru-RU"/>
    </w:rPr>
  </w:style>
  <w:style w:type="paragraph" w:styleId="9">
    <w:name w:val="toc 9"/>
    <w:basedOn w:val="a"/>
    <w:next w:val="a"/>
    <w:autoRedefine/>
    <w:uiPriority w:val="39"/>
    <w:unhideWhenUsed/>
    <w:rsid w:val="000E5EFC"/>
    <w:pPr>
      <w:spacing w:after="100" w:line="259" w:lineRule="auto"/>
      <w:ind w:left="1760"/>
    </w:pPr>
    <w:rPr>
      <w:rFonts w:eastAsiaTheme="minorEastAsia"/>
      <w:lang w:eastAsia="ru-RU"/>
    </w:rPr>
  </w:style>
  <w:style w:type="character" w:customStyle="1" w:styleId="15">
    <w:name w:val="Неразрешенное упоминание1"/>
    <w:basedOn w:val="a0"/>
    <w:uiPriority w:val="99"/>
    <w:semiHidden/>
    <w:unhideWhenUsed/>
    <w:rsid w:val="000E5EFC"/>
    <w:rPr>
      <w:color w:val="605E5C"/>
      <w:shd w:val="clear" w:color="auto" w:fill="E1DFDD"/>
    </w:rPr>
  </w:style>
  <w:style w:type="paragraph" w:customStyle="1" w:styleId="aff4">
    <w:name w:val="По умолчанию"/>
    <w:rsid w:val="00127BB5"/>
    <w:pPr>
      <w:spacing w:before="160" w:after="0" w:line="288" w:lineRule="auto"/>
    </w:pPr>
    <w:rPr>
      <w:rFonts w:ascii="Helvetica Neue" w:eastAsia="Helvetica Neue" w:hAnsi="Helvetica Neue" w:cs="Helvetica Neue"/>
      <w:color w:val="000000"/>
      <w:sz w:val="24"/>
      <w:szCs w:val="24"/>
      <w:lang w:eastAsia="ru-RU"/>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31350">
      <w:bodyDiv w:val="1"/>
      <w:marLeft w:val="0"/>
      <w:marRight w:val="0"/>
      <w:marTop w:val="0"/>
      <w:marBottom w:val="0"/>
      <w:divBdr>
        <w:top w:val="none" w:sz="0" w:space="0" w:color="auto"/>
        <w:left w:val="none" w:sz="0" w:space="0" w:color="auto"/>
        <w:bottom w:val="none" w:sz="0" w:space="0" w:color="auto"/>
        <w:right w:val="none" w:sz="0" w:space="0" w:color="auto"/>
      </w:divBdr>
    </w:div>
    <w:div w:id="140271001">
      <w:bodyDiv w:val="1"/>
      <w:marLeft w:val="0"/>
      <w:marRight w:val="0"/>
      <w:marTop w:val="0"/>
      <w:marBottom w:val="0"/>
      <w:divBdr>
        <w:top w:val="none" w:sz="0" w:space="0" w:color="auto"/>
        <w:left w:val="none" w:sz="0" w:space="0" w:color="auto"/>
        <w:bottom w:val="none" w:sz="0" w:space="0" w:color="auto"/>
        <w:right w:val="none" w:sz="0" w:space="0" w:color="auto"/>
      </w:divBdr>
    </w:div>
    <w:div w:id="144858122">
      <w:bodyDiv w:val="1"/>
      <w:marLeft w:val="0"/>
      <w:marRight w:val="0"/>
      <w:marTop w:val="0"/>
      <w:marBottom w:val="0"/>
      <w:divBdr>
        <w:top w:val="none" w:sz="0" w:space="0" w:color="auto"/>
        <w:left w:val="none" w:sz="0" w:space="0" w:color="auto"/>
        <w:bottom w:val="none" w:sz="0" w:space="0" w:color="auto"/>
        <w:right w:val="none" w:sz="0" w:space="0" w:color="auto"/>
      </w:divBdr>
    </w:div>
    <w:div w:id="214436769">
      <w:bodyDiv w:val="1"/>
      <w:marLeft w:val="0"/>
      <w:marRight w:val="0"/>
      <w:marTop w:val="0"/>
      <w:marBottom w:val="0"/>
      <w:divBdr>
        <w:top w:val="none" w:sz="0" w:space="0" w:color="auto"/>
        <w:left w:val="none" w:sz="0" w:space="0" w:color="auto"/>
        <w:bottom w:val="none" w:sz="0" w:space="0" w:color="auto"/>
        <w:right w:val="none" w:sz="0" w:space="0" w:color="auto"/>
      </w:divBdr>
    </w:div>
    <w:div w:id="296836547">
      <w:bodyDiv w:val="1"/>
      <w:marLeft w:val="0"/>
      <w:marRight w:val="0"/>
      <w:marTop w:val="0"/>
      <w:marBottom w:val="0"/>
      <w:divBdr>
        <w:top w:val="none" w:sz="0" w:space="0" w:color="auto"/>
        <w:left w:val="none" w:sz="0" w:space="0" w:color="auto"/>
        <w:bottom w:val="none" w:sz="0" w:space="0" w:color="auto"/>
        <w:right w:val="none" w:sz="0" w:space="0" w:color="auto"/>
      </w:divBdr>
    </w:div>
    <w:div w:id="319818035">
      <w:bodyDiv w:val="1"/>
      <w:marLeft w:val="0"/>
      <w:marRight w:val="0"/>
      <w:marTop w:val="0"/>
      <w:marBottom w:val="0"/>
      <w:divBdr>
        <w:top w:val="none" w:sz="0" w:space="0" w:color="auto"/>
        <w:left w:val="none" w:sz="0" w:space="0" w:color="auto"/>
        <w:bottom w:val="none" w:sz="0" w:space="0" w:color="auto"/>
        <w:right w:val="none" w:sz="0" w:space="0" w:color="auto"/>
      </w:divBdr>
    </w:div>
    <w:div w:id="348869728">
      <w:bodyDiv w:val="1"/>
      <w:marLeft w:val="0"/>
      <w:marRight w:val="0"/>
      <w:marTop w:val="0"/>
      <w:marBottom w:val="0"/>
      <w:divBdr>
        <w:top w:val="none" w:sz="0" w:space="0" w:color="auto"/>
        <w:left w:val="none" w:sz="0" w:space="0" w:color="auto"/>
        <w:bottom w:val="none" w:sz="0" w:space="0" w:color="auto"/>
        <w:right w:val="none" w:sz="0" w:space="0" w:color="auto"/>
      </w:divBdr>
    </w:div>
    <w:div w:id="360059757">
      <w:bodyDiv w:val="1"/>
      <w:marLeft w:val="0"/>
      <w:marRight w:val="0"/>
      <w:marTop w:val="0"/>
      <w:marBottom w:val="0"/>
      <w:divBdr>
        <w:top w:val="none" w:sz="0" w:space="0" w:color="auto"/>
        <w:left w:val="none" w:sz="0" w:space="0" w:color="auto"/>
        <w:bottom w:val="none" w:sz="0" w:space="0" w:color="auto"/>
        <w:right w:val="none" w:sz="0" w:space="0" w:color="auto"/>
      </w:divBdr>
    </w:div>
    <w:div w:id="419720803">
      <w:bodyDiv w:val="1"/>
      <w:marLeft w:val="0"/>
      <w:marRight w:val="0"/>
      <w:marTop w:val="0"/>
      <w:marBottom w:val="0"/>
      <w:divBdr>
        <w:top w:val="none" w:sz="0" w:space="0" w:color="auto"/>
        <w:left w:val="none" w:sz="0" w:space="0" w:color="auto"/>
        <w:bottom w:val="none" w:sz="0" w:space="0" w:color="auto"/>
        <w:right w:val="none" w:sz="0" w:space="0" w:color="auto"/>
      </w:divBdr>
      <w:divsChild>
        <w:div w:id="820004793">
          <w:marLeft w:val="0"/>
          <w:marRight w:val="0"/>
          <w:marTop w:val="0"/>
          <w:marBottom w:val="0"/>
          <w:divBdr>
            <w:top w:val="none" w:sz="0" w:space="0" w:color="auto"/>
            <w:left w:val="none" w:sz="0" w:space="0" w:color="auto"/>
            <w:bottom w:val="none" w:sz="0" w:space="0" w:color="auto"/>
            <w:right w:val="none" w:sz="0" w:space="0" w:color="auto"/>
          </w:divBdr>
        </w:div>
      </w:divsChild>
    </w:div>
    <w:div w:id="440338937">
      <w:bodyDiv w:val="1"/>
      <w:marLeft w:val="0"/>
      <w:marRight w:val="0"/>
      <w:marTop w:val="0"/>
      <w:marBottom w:val="0"/>
      <w:divBdr>
        <w:top w:val="none" w:sz="0" w:space="0" w:color="auto"/>
        <w:left w:val="none" w:sz="0" w:space="0" w:color="auto"/>
        <w:bottom w:val="none" w:sz="0" w:space="0" w:color="auto"/>
        <w:right w:val="none" w:sz="0" w:space="0" w:color="auto"/>
      </w:divBdr>
    </w:div>
    <w:div w:id="442505214">
      <w:bodyDiv w:val="1"/>
      <w:marLeft w:val="0"/>
      <w:marRight w:val="0"/>
      <w:marTop w:val="0"/>
      <w:marBottom w:val="0"/>
      <w:divBdr>
        <w:top w:val="none" w:sz="0" w:space="0" w:color="auto"/>
        <w:left w:val="none" w:sz="0" w:space="0" w:color="auto"/>
        <w:bottom w:val="none" w:sz="0" w:space="0" w:color="auto"/>
        <w:right w:val="none" w:sz="0" w:space="0" w:color="auto"/>
      </w:divBdr>
    </w:div>
    <w:div w:id="475269890">
      <w:bodyDiv w:val="1"/>
      <w:marLeft w:val="0"/>
      <w:marRight w:val="0"/>
      <w:marTop w:val="0"/>
      <w:marBottom w:val="0"/>
      <w:divBdr>
        <w:top w:val="none" w:sz="0" w:space="0" w:color="auto"/>
        <w:left w:val="none" w:sz="0" w:space="0" w:color="auto"/>
        <w:bottom w:val="none" w:sz="0" w:space="0" w:color="auto"/>
        <w:right w:val="none" w:sz="0" w:space="0" w:color="auto"/>
      </w:divBdr>
    </w:div>
    <w:div w:id="660620116">
      <w:bodyDiv w:val="1"/>
      <w:marLeft w:val="0"/>
      <w:marRight w:val="0"/>
      <w:marTop w:val="0"/>
      <w:marBottom w:val="0"/>
      <w:divBdr>
        <w:top w:val="none" w:sz="0" w:space="0" w:color="auto"/>
        <w:left w:val="none" w:sz="0" w:space="0" w:color="auto"/>
        <w:bottom w:val="none" w:sz="0" w:space="0" w:color="auto"/>
        <w:right w:val="none" w:sz="0" w:space="0" w:color="auto"/>
      </w:divBdr>
    </w:div>
    <w:div w:id="682509900">
      <w:bodyDiv w:val="1"/>
      <w:marLeft w:val="0"/>
      <w:marRight w:val="0"/>
      <w:marTop w:val="0"/>
      <w:marBottom w:val="0"/>
      <w:divBdr>
        <w:top w:val="none" w:sz="0" w:space="0" w:color="auto"/>
        <w:left w:val="none" w:sz="0" w:space="0" w:color="auto"/>
        <w:bottom w:val="none" w:sz="0" w:space="0" w:color="auto"/>
        <w:right w:val="none" w:sz="0" w:space="0" w:color="auto"/>
      </w:divBdr>
    </w:div>
    <w:div w:id="696583510">
      <w:bodyDiv w:val="1"/>
      <w:marLeft w:val="0"/>
      <w:marRight w:val="0"/>
      <w:marTop w:val="0"/>
      <w:marBottom w:val="0"/>
      <w:divBdr>
        <w:top w:val="none" w:sz="0" w:space="0" w:color="auto"/>
        <w:left w:val="none" w:sz="0" w:space="0" w:color="auto"/>
        <w:bottom w:val="none" w:sz="0" w:space="0" w:color="auto"/>
        <w:right w:val="none" w:sz="0" w:space="0" w:color="auto"/>
      </w:divBdr>
    </w:div>
    <w:div w:id="698899114">
      <w:bodyDiv w:val="1"/>
      <w:marLeft w:val="0"/>
      <w:marRight w:val="0"/>
      <w:marTop w:val="0"/>
      <w:marBottom w:val="0"/>
      <w:divBdr>
        <w:top w:val="none" w:sz="0" w:space="0" w:color="auto"/>
        <w:left w:val="none" w:sz="0" w:space="0" w:color="auto"/>
        <w:bottom w:val="none" w:sz="0" w:space="0" w:color="auto"/>
        <w:right w:val="none" w:sz="0" w:space="0" w:color="auto"/>
      </w:divBdr>
    </w:div>
    <w:div w:id="722292259">
      <w:bodyDiv w:val="1"/>
      <w:marLeft w:val="0"/>
      <w:marRight w:val="0"/>
      <w:marTop w:val="0"/>
      <w:marBottom w:val="0"/>
      <w:divBdr>
        <w:top w:val="none" w:sz="0" w:space="0" w:color="auto"/>
        <w:left w:val="none" w:sz="0" w:space="0" w:color="auto"/>
        <w:bottom w:val="none" w:sz="0" w:space="0" w:color="auto"/>
        <w:right w:val="none" w:sz="0" w:space="0" w:color="auto"/>
      </w:divBdr>
    </w:div>
    <w:div w:id="798382047">
      <w:bodyDiv w:val="1"/>
      <w:marLeft w:val="0"/>
      <w:marRight w:val="0"/>
      <w:marTop w:val="0"/>
      <w:marBottom w:val="0"/>
      <w:divBdr>
        <w:top w:val="none" w:sz="0" w:space="0" w:color="auto"/>
        <w:left w:val="none" w:sz="0" w:space="0" w:color="auto"/>
        <w:bottom w:val="none" w:sz="0" w:space="0" w:color="auto"/>
        <w:right w:val="none" w:sz="0" w:space="0" w:color="auto"/>
      </w:divBdr>
    </w:div>
    <w:div w:id="812333435">
      <w:bodyDiv w:val="1"/>
      <w:marLeft w:val="0"/>
      <w:marRight w:val="0"/>
      <w:marTop w:val="0"/>
      <w:marBottom w:val="0"/>
      <w:divBdr>
        <w:top w:val="none" w:sz="0" w:space="0" w:color="auto"/>
        <w:left w:val="none" w:sz="0" w:space="0" w:color="auto"/>
        <w:bottom w:val="none" w:sz="0" w:space="0" w:color="auto"/>
        <w:right w:val="none" w:sz="0" w:space="0" w:color="auto"/>
      </w:divBdr>
      <w:divsChild>
        <w:div w:id="1842892920">
          <w:marLeft w:val="0"/>
          <w:marRight w:val="0"/>
          <w:marTop w:val="180"/>
          <w:marBottom w:val="240"/>
          <w:divBdr>
            <w:top w:val="none" w:sz="0" w:space="0" w:color="auto"/>
            <w:left w:val="none" w:sz="0" w:space="0" w:color="auto"/>
            <w:bottom w:val="none" w:sz="0" w:space="0" w:color="auto"/>
            <w:right w:val="none" w:sz="0" w:space="0" w:color="auto"/>
          </w:divBdr>
        </w:div>
        <w:div w:id="846091541">
          <w:marLeft w:val="0"/>
          <w:marRight w:val="0"/>
          <w:marTop w:val="180"/>
          <w:marBottom w:val="240"/>
          <w:divBdr>
            <w:top w:val="none" w:sz="0" w:space="0" w:color="auto"/>
            <w:left w:val="none" w:sz="0" w:space="0" w:color="auto"/>
            <w:bottom w:val="none" w:sz="0" w:space="0" w:color="auto"/>
            <w:right w:val="none" w:sz="0" w:space="0" w:color="auto"/>
          </w:divBdr>
        </w:div>
        <w:div w:id="489101836">
          <w:marLeft w:val="0"/>
          <w:marRight w:val="0"/>
          <w:marTop w:val="180"/>
          <w:marBottom w:val="240"/>
          <w:divBdr>
            <w:top w:val="none" w:sz="0" w:space="0" w:color="auto"/>
            <w:left w:val="none" w:sz="0" w:space="0" w:color="auto"/>
            <w:bottom w:val="none" w:sz="0" w:space="0" w:color="auto"/>
            <w:right w:val="none" w:sz="0" w:space="0" w:color="auto"/>
          </w:divBdr>
        </w:div>
        <w:div w:id="892429181">
          <w:marLeft w:val="0"/>
          <w:marRight w:val="0"/>
          <w:marTop w:val="180"/>
          <w:marBottom w:val="240"/>
          <w:divBdr>
            <w:top w:val="none" w:sz="0" w:space="0" w:color="auto"/>
            <w:left w:val="none" w:sz="0" w:space="0" w:color="auto"/>
            <w:bottom w:val="none" w:sz="0" w:space="0" w:color="auto"/>
            <w:right w:val="none" w:sz="0" w:space="0" w:color="auto"/>
          </w:divBdr>
        </w:div>
        <w:div w:id="2170693">
          <w:marLeft w:val="0"/>
          <w:marRight w:val="0"/>
          <w:marTop w:val="180"/>
          <w:marBottom w:val="240"/>
          <w:divBdr>
            <w:top w:val="none" w:sz="0" w:space="0" w:color="auto"/>
            <w:left w:val="none" w:sz="0" w:space="0" w:color="auto"/>
            <w:bottom w:val="none" w:sz="0" w:space="0" w:color="auto"/>
            <w:right w:val="none" w:sz="0" w:space="0" w:color="auto"/>
          </w:divBdr>
        </w:div>
      </w:divsChild>
    </w:div>
    <w:div w:id="875889156">
      <w:bodyDiv w:val="1"/>
      <w:marLeft w:val="0"/>
      <w:marRight w:val="0"/>
      <w:marTop w:val="0"/>
      <w:marBottom w:val="0"/>
      <w:divBdr>
        <w:top w:val="none" w:sz="0" w:space="0" w:color="auto"/>
        <w:left w:val="none" w:sz="0" w:space="0" w:color="auto"/>
        <w:bottom w:val="none" w:sz="0" w:space="0" w:color="auto"/>
        <w:right w:val="none" w:sz="0" w:space="0" w:color="auto"/>
      </w:divBdr>
    </w:div>
    <w:div w:id="993945823">
      <w:bodyDiv w:val="1"/>
      <w:marLeft w:val="0"/>
      <w:marRight w:val="0"/>
      <w:marTop w:val="0"/>
      <w:marBottom w:val="0"/>
      <w:divBdr>
        <w:top w:val="none" w:sz="0" w:space="0" w:color="auto"/>
        <w:left w:val="none" w:sz="0" w:space="0" w:color="auto"/>
        <w:bottom w:val="none" w:sz="0" w:space="0" w:color="auto"/>
        <w:right w:val="none" w:sz="0" w:space="0" w:color="auto"/>
      </w:divBdr>
    </w:div>
    <w:div w:id="1011878109">
      <w:bodyDiv w:val="1"/>
      <w:marLeft w:val="0"/>
      <w:marRight w:val="0"/>
      <w:marTop w:val="0"/>
      <w:marBottom w:val="0"/>
      <w:divBdr>
        <w:top w:val="none" w:sz="0" w:space="0" w:color="auto"/>
        <w:left w:val="none" w:sz="0" w:space="0" w:color="auto"/>
        <w:bottom w:val="none" w:sz="0" w:space="0" w:color="auto"/>
        <w:right w:val="none" w:sz="0" w:space="0" w:color="auto"/>
      </w:divBdr>
    </w:div>
    <w:div w:id="1065372855">
      <w:bodyDiv w:val="1"/>
      <w:marLeft w:val="0"/>
      <w:marRight w:val="0"/>
      <w:marTop w:val="0"/>
      <w:marBottom w:val="0"/>
      <w:divBdr>
        <w:top w:val="none" w:sz="0" w:space="0" w:color="auto"/>
        <w:left w:val="none" w:sz="0" w:space="0" w:color="auto"/>
        <w:bottom w:val="none" w:sz="0" w:space="0" w:color="auto"/>
        <w:right w:val="none" w:sz="0" w:space="0" w:color="auto"/>
      </w:divBdr>
    </w:div>
    <w:div w:id="1141457005">
      <w:bodyDiv w:val="1"/>
      <w:marLeft w:val="0"/>
      <w:marRight w:val="0"/>
      <w:marTop w:val="0"/>
      <w:marBottom w:val="0"/>
      <w:divBdr>
        <w:top w:val="none" w:sz="0" w:space="0" w:color="auto"/>
        <w:left w:val="none" w:sz="0" w:space="0" w:color="auto"/>
        <w:bottom w:val="none" w:sz="0" w:space="0" w:color="auto"/>
        <w:right w:val="none" w:sz="0" w:space="0" w:color="auto"/>
      </w:divBdr>
    </w:div>
    <w:div w:id="1182940034">
      <w:bodyDiv w:val="1"/>
      <w:marLeft w:val="0"/>
      <w:marRight w:val="0"/>
      <w:marTop w:val="0"/>
      <w:marBottom w:val="0"/>
      <w:divBdr>
        <w:top w:val="none" w:sz="0" w:space="0" w:color="auto"/>
        <w:left w:val="none" w:sz="0" w:space="0" w:color="auto"/>
        <w:bottom w:val="none" w:sz="0" w:space="0" w:color="auto"/>
        <w:right w:val="none" w:sz="0" w:space="0" w:color="auto"/>
      </w:divBdr>
    </w:div>
    <w:div w:id="1183784085">
      <w:bodyDiv w:val="1"/>
      <w:marLeft w:val="0"/>
      <w:marRight w:val="0"/>
      <w:marTop w:val="0"/>
      <w:marBottom w:val="0"/>
      <w:divBdr>
        <w:top w:val="none" w:sz="0" w:space="0" w:color="auto"/>
        <w:left w:val="none" w:sz="0" w:space="0" w:color="auto"/>
        <w:bottom w:val="none" w:sz="0" w:space="0" w:color="auto"/>
        <w:right w:val="none" w:sz="0" w:space="0" w:color="auto"/>
      </w:divBdr>
    </w:div>
    <w:div w:id="1331176497">
      <w:bodyDiv w:val="1"/>
      <w:marLeft w:val="0"/>
      <w:marRight w:val="0"/>
      <w:marTop w:val="0"/>
      <w:marBottom w:val="0"/>
      <w:divBdr>
        <w:top w:val="none" w:sz="0" w:space="0" w:color="auto"/>
        <w:left w:val="none" w:sz="0" w:space="0" w:color="auto"/>
        <w:bottom w:val="none" w:sz="0" w:space="0" w:color="auto"/>
        <w:right w:val="none" w:sz="0" w:space="0" w:color="auto"/>
      </w:divBdr>
    </w:div>
    <w:div w:id="1360157957">
      <w:bodyDiv w:val="1"/>
      <w:marLeft w:val="0"/>
      <w:marRight w:val="0"/>
      <w:marTop w:val="0"/>
      <w:marBottom w:val="0"/>
      <w:divBdr>
        <w:top w:val="none" w:sz="0" w:space="0" w:color="auto"/>
        <w:left w:val="none" w:sz="0" w:space="0" w:color="auto"/>
        <w:bottom w:val="none" w:sz="0" w:space="0" w:color="auto"/>
        <w:right w:val="none" w:sz="0" w:space="0" w:color="auto"/>
      </w:divBdr>
    </w:div>
    <w:div w:id="1376546778">
      <w:bodyDiv w:val="1"/>
      <w:marLeft w:val="0"/>
      <w:marRight w:val="0"/>
      <w:marTop w:val="0"/>
      <w:marBottom w:val="0"/>
      <w:divBdr>
        <w:top w:val="none" w:sz="0" w:space="0" w:color="auto"/>
        <w:left w:val="none" w:sz="0" w:space="0" w:color="auto"/>
        <w:bottom w:val="none" w:sz="0" w:space="0" w:color="auto"/>
        <w:right w:val="none" w:sz="0" w:space="0" w:color="auto"/>
      </w:divBdr>
    </w:div>
    <w:div w:id="1521505583">
      <w:bodyDiv w:val="1"/>
      <w:marLeft w:val="0"/>
      <w:marRight w:val="0"/>
      <w:marTop w:val="0"/>
      <w:marBottom w:val="0"/>
      <w:divBdr>
        <w:top w:val="none" w:sz="0" w:space="0" w:color="auto"/>
        <w:left w:val="none" w:sz="0" w:space="0" w:color="auto"/>
        <w:bottom w:val="none" w:sz="0" w:space="0" w:color="auto"/>
        <w:right w:val="none" w:sz="0" w:space="0" w:color="auto"/>
      </w:divBdr>
    </w:div>
    <w:div w:id="1529367707">
      <w:bodyDiv w:val="1"/>
      <w:marLeft w:val="0"/>
      <w:marRight w:val="0"/>
      <w:marTop w:val="0"/>
      <w:marBottom w:val="0"/>
      <w:divBdr>
        <w:top w:val="none" w:sz="0" w:space="0" w:color="auto"/>
        <w:left w:val="none" w:sz="0" w:space="0" w:color="auto"/>
        <w:bottom w:val="none" w:sz="0" w:space="0" w:color="auto"/>
        <w:right w:val="none" w:sz="0" w:space="0" w:color="auto"/>
      </w:divBdr>
      <w:divsChild>
        <w:div w:id="79565497">
          <w:marLeft w:val="0"/>
          <w:marRight w:val="0"/>
          <w:marTop w:val="0"/>
          <w:marBottom w:val="0"/>
          <w:divBdr>
            <w:top w:val="none" w:sz="0" w:space="0" w:color="auto"/>
            <w:left w:val="none" w:sz="0" w:space="0" w:color="auto"/>
            <w:bottom w:val="none" w:sz="0" w:space="0" w:color="auto"/>
            <w:right w:val="none" w:sz="0" w:space="0" w:color="auto"/>
          </w:divBdr>
        </w:div>
      </w:divsChild>
    </w:div>
    <w:div w:id="1617327836">
      <w:bodyDiv w:val="1"/>
      <w:marLeft w:val="0"/>
      <w:marRight w:val="0"/>
      <w:marTop w:val="0"/>
      <w:marBottom w:val="0"/>
      <w:divBdr>
        <w:top w:val="none" w:sz="0" w:space="0" w:color="auto"/>
        <w:left w:val="none" w:sz="0" w:space="0" w:color="auto"/>
        <w:bottom w:val="none" w:sz="0" w:space="0" w:color="auto"/>
        <w:right w:val="none" w:sz="0" w:space="0" w:color="auto"/>
      </w:divBdr>
    </w:div>
    <w:div w:id="1639723109">
      <w:bodyDiv w:val="1"/>
      <w:marLeft w:val="0"/>
      <w:marRight w:val="0"/>
      <w:marTop w:val="0"/>
      <w:marBottom w:val="0"/>
      <w:divBdr>
        <w:top w:val="none" w:sz="0" w:space="0" w:color="auto"/>
        <w:left w:val="none" w:sz="0" w:space="0" w:color="auto"/>
        <w:bottom w:val="none" w:sz="0" w:space="0" w:color="auto"/>
        <w:right w:val="none" w:sz="0" w:space="0" w:color="auto"/>
      </w:divBdr>
    </w:div>
    <w:div w:id="1668363767">
      <w:bodyDiv w:val="1"/>
      <w:marLeft w:val="0"/>
      <w:marRight w:val="0"/>
      <w:marTop w:val="0"/>
      <w:marBottom w:val="0"/>
      <w:divBdr>
        <w:top w:val="none" w:sz="0" w:space="0" w:color="auto"/>
        <w:left w:val="none" w:sz="0" w:space="0" w:color="auto"/>
        <w:bottom w:val="none" w:sz="0" w:space="0" w:color="auto"/>
        <w:right w:val="none" w:sz="0" w:space="0" w:color="auto"/>
      </w:divBdr>
    </w:div>
    <w:div w:id="1706296576">
      <w:bodyDiv w:val="1"/>
      <w:marLeft w:val="0"/>
      <w:marRight w:val="0"/>
      <w:marTop w:val="0"/>
      <w:marBottom w:val="0"/>
      <w:divBdr>
        <w:top w:val="none" w:sz="0" w:space="0" w:color="auto"/>
        <w:left w:val="none" w:sz="0" w:space="0" w:color="auto"/>
        <w:bottom w:val="none" w:sz="0" w:space="0" w:color="auto"/>
        <w:right w:val="none" w:sz="0" w:space="0" w:color="auto"/>
      </w:divBdr>
    </w:div>
    <w:div w:id="1734692701">
      <w:bodyDiv w:val="1"/>
      <w:marLeft w:val="0"/>
      <w:marRight w:val="0"/>
      <w:marTop w:val="0"/>
      <w:marBottom w:val="0"/>
      <w:divBdr>
        <w:top w:val="none" w:sz="0" w:space="0" w:color="auto"/>
        <w:left w:val="none" w:sz="0" w:space="0" w:color="auto"/>
        <w:bottom w:val="none" w:sz="0" w:space="0" w:color="auto"/>
        <w:right w:val="none" w:sz="0" w:space="0" w:color="auto"/>
      </w:divBdr>
    </w:div>
    <w:div w:id="1753895380">
      <w:bodyDiv w:val="1"/>
      <w:marLeft w:val="0"/>
      <w:marRight w:val="0"/>
      <w:marTop w:val="0"/>
      <w:marBottom w:val="0"/>
      <w:divBdr>
        <w:top w:val="none" w:sz="0" w:space="0" w:color="auto"/>
        <w:left w:val="none" w:sz="0" w:space="0" w:color="auto"/>
        <w:bottom w:val="none" w:sz="0" w:space="0" w:color="auto"/>
        <w:right w:val="none" w:sz="0" w:space="0" w:color="auto"/>
      </w:divBdr>
      <w:divsChild>
        <w:div w:id="752313140">
          <w:marLeft w:val="360"/>
          <w:marRight w:val="0"/>
          <w:marTop w:val="0"/>
          <w:marBottom w:val="0"/>
          <w:divBdr>
            <w:top w:val="none" w:sz="0" w:space="0" w:color="auto"/>
            <w:left w:val="none" w:sz="0" w:space="0" w:color="auto"/>
            <w:bottom w:val="none" w:sz="0" w:space="0" w:color="auto"/>
            <w:right w:val="none" w:sz="0" w:space="0" w:color="auto"/>
          </w:divBdr>
        </w:div>
        <w:div w:id="1312178698">
          <w:marLeft w:val="360"/>
          <w:marRight w:val="0"/>
          <w:marTop w:val="0"/>
          <w:marBottom w:val="0"/>
          <w:divBdr>
            <w:top w:val="none" w:sz="0" w:space="0" w:color="auto"/>
            <w:left w:val="none" w:sz="0" w:space="0" w:color="auto"/>
            <w:bottom w:val="none" w:sz="0" w:space="0" w:color="auto"/>
            <w:right w:val="none" w:sz="0" w:space="0" w:color="auto"/>
          </w:divBdr>
        </w:div>
        <w:div w:id="1384134235">
          <w:marLeft w:val="360"/>
          <w:marRight w:val="0"/>
          <w:marTop w:val="0"/>
          <w:marBottom w:val="0"/>
          <w:divBdr>
            <w:top w:val="none" w:sz="0" w:space="0" w:color="auto"/>
            <w:left w:val="none" w:sz="0" w:space="0" w:color="auto"/>
            <w:bottom w:val="none" w:sz="0" w:space="0" w:color="auto"/>
            <w:right w:val="none" w:sz="0" w:space="0" w:color="auto"/>
          </w:divBdr>
        </w:div>
        <w:div w:id="1540163764">
          <w:marLeft w:val="360"/>
          <w:marRight w:val="0"/>
          <w:marTop w:val="0"/>
          <w:marBottom w:val="0"/>
          <w:divBdr>
            <w:top w:val="none" w:sz="0" w:space="0" w:color="auto"/>
            <w:left w:val="none" w:sz="0" w:space="0" w:color="auto"/>
            <w:bottom w:val="none" w:sz="0" w:space="0" w:color="auto"/>
            <w:right w:val="none" w:sz="0" w:space="0" w:color="auto"/>
          </w:divBdr>
        </w:div>
        <w:div w:id="1697392815">
          <w:marLeft w:val="360"/>
          <w:marRight w:val="0"/>
          <w:marTop w:val="0"/>
          <w:marBottom w:val="0"/>
          <w:divBdr>
            <w:top w:val="none" w:sz="0" w:space="0" w:color="auto"/>
            <w:left w:val="none" w:sz="0" w:space="0" w:color="auto"/>
            <w:bottom w:val="none" w:sz="0" w:space="0" w:color="auto"/>
            <w:right w:val="none" w:sz="0" w:space="0" w:color="auto"/>
          </w:divBdr>
        </w:div>
      </w:divsChild>
    </w:div>
    <w:div w:id="1800798477">
      <w:bodyDiv w:val="1"/>
      <w:marLeft w:val="0"/>
      <w:marRight w:val="0"/>
      <w:marTop w:val="0"/>
      <w:marBottom w:val="0"/>
      <w:divBdr>
        <w:top w:val="none" w:sz="0" w:space="0" w:color="auto"/>
        <w:left w:val="none" w:sz="0" w:space="0" w:color="auto"/>
        <w:bottom w:val="none" w:sz="0" w:space="0" w:color="auto"/>
        <w:right w:val="none" w:sz="0" w:space="0" w:color="auto"/>
      </w:divBdr>
    </w:div>
    <w:div w:id="1972637347">
      <w:bodyDiv w:val="1"/>
      <w:marLeft w:val="0"/>
      <w:marRight w:val="0"/>
      <w:marTop w:val="0"/>
      <w:marBottom w:val="0"/>
      <w:divBdr>
        <w:top w:val="none" w:sz="0" w:space="0" w:color="auto"/>
        <w:left w:val="none" w:sz="0" w:space="0" w:color="auto"/>
        <w:bottom w:val="none" w:sz="0" w:space="0" w:color="auto"/>
        <w:right w:val="none" w:sz="0" w:space="0" w:color="auto"/>
      </w:divBdr>
    </w:div>
    <w:div w:id="2131165482">
      <w:bodyDiv w:val="1"/>
      <w:marLeft w:val="0"/>
      <w:marRight w:val="0"/>
      <w:marTop w:val="0"/>
      <w:marBottom w:val="0"/>
      <w:divBdr>
        <w:top w:val="none" w:sz="0" w:space="0" w:color="auto"/>
        <w:left w:val="none" w:sz="0" w:space="0" w:color="auto"/>
        <w:bottom w:val="none" w:sz="0" w:space="0" w:color="auto"/>
        <w:right w:val="none" w:sz="0" w:space="0" w:color="auto"/>
      </w:divBdr>
    </w:div>
    <w:div w:id="2137140606">
      <w:bodyDiv w:val="1"/>
      <w:marLeft w:val="0"/>
      <w:marRight w:val="0"/>
      <w:marTop w:val="0"/>
      <w:marBottom w:val="0"/>
      <w:divBdr>
        <w:top w:val="none" w:sz="0" w:space="0" w:color="auto"/>
        <w:left w:val="none" w:sz="0" w:space="0" w:color="auto"/>
        <w:bottom w:val="none" w:sz="0" w:space="0" w:color="auto"/>
        <w:right w:val="none" w:sz="0" w:space="0" w:color="auto"/>
      </w:divBdr>
    </w:div>
    <w:div w:id="214723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24773&amp;dst=100014&amp;field=134&amp;date=27.07.2026"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ogin.consultant.ru/link/?req=doc&amp;base=LAW&amp;n=502595&amp;dst=100012&amp;field=134&amp;date=27.07.2026"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F9F72-EDE2-4BC1-AFF3-6145BDE9D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51</Pages>
  <Words>18969</Words>
  <Characters>108124</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IT Dept</Company>
  <LinksUpToDate>false</LinksUpToDate>
  <CharactersWithSpaces>126840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Паращевин Константин Александрович</cp:lastModifiedBy>
  <cp:revision>8</cp:revision>
  <cp:lastPrinted>2020-03-18T07:38:00Z</cp:lastPrinted>
  <dcterms:created xsi:type="dcterms:W3CDTF">2026-07-31T05:21:00Z</dcterms:created>
  <dcterms:modified xsi:type="dcterms:W3CDTF">2026-08-18T04:33:00Z</dcterms:modified>
</cp:coreProperties>
</file>